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06" w:rsidRPr="004B16DE" w:rsidRDefault="0041571B">
      <w:pPr>
        <w:rPr>
          <w:rFonts w:ascii="Calibri" w:hAnsi="Calibri"/>
        </w:rPr>
      </w:pPr>
      <w:bookmarkStart w:id="0" w:name="_GoBack"/>
      <w:bookmarkEnd w:id="0"/>
      <w:r w:rsidRPr="0041571B">
        <w:rPr>
          <w:rFonts w:ascii="Calibri" w:hAnsi="Calibri"/>
          <w:noProof/>
        </w:rPr>
        <w:drawing>
          <wp:inline distT="0" distB="0" distL="0" distR="0">
            <wp:extent cx="3127248" cy="758647"/>
            <wp:effectExtent l="19050" t="0" r="0" b="0"/>
            <wp:docPr id="1" name="Picture 1" descr="Burien%20homepag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ien%20homepage%20logo"/>
                    <pic:cNvPicPr>
                      <a:picLocks noChangeAspect="1" noChangeArrowheads="1"/>
                    </pic:cNvPicPr>
                  </pic:nvPicPr>
                  <pic:blipFill>
                    <a:blip r:embed="rId7" cstate="print"/>
                    <a:srcRect/>
                    <a:stretch>
                      <a:fillRect/>
                    </a:stretch>
                  </pic:blipFill>
                  <pic:spPr bwMode="auto">
                    <a:xfrm>
                      <a:off x="0" y="0"/>
                      <a:ext cx="3127943" cy="758816"/>
                    </a:xfrm>
                    <a:prstGeom prst="rect">
                      <a:avLst/>
                    </a:prstGeom>
                    <a:noFill/>
                    <a:ln w="9525">
                      <a:noFill/>
                      <a:miter lim="800000"/>
                      <a:headEnd/>
                      <a:tailEnd/>
                    </a:ln>
                  </pic:spPr>
                </pic:pic>
              </a:graphicData>
            </a:graphic>
          </wp:inline>
        </w:drawing>
      </w:r>
    </w:p>
    <w:p w:rsidR="007F4606" w:rsidRPr="004B16DE" w:rsidRDefault="000A25D7">
      <w:pPr>
        <w:rPr>
          <w:rFonts w:ascii="Calibri" w:hAnsi="Calibri"/>
        </w:rPr>
      </w:pPr>
      <w:r>
        <w:rPr>
          <w:noProof/>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132715</wp:posOffset>
                </wp:positionV>
                <wp:extent cx="3547745" cy="800100"/>
                <wp:effectExtent l="4445" t="0" r="63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C1B" w:rsidRPr="000A3B78" w:rsidRDefault="00646C1B" w:rsidP="00646C1B">
                            <w:pPr>
                              <w:rPr>
                                <w:rFonts w:ascii="Calibri" w:hAnsi="Calibri"/>
                                <w:b/>
                                <w:szCs w:val="24"/>
                              </w:rPr>
                            </w:pPr>
                            <w:r>
                              <w:rPr>
                                <w:rFonts w:ascii="Calibri" w:hAnsi="Calibri"/>
                                <w:b/>
                                <w:szCs w:val="24"/>
                              </w:rPr>
                              <w:t>400 SW 152</w:t>
                            </w:r>
                            <w:r w:rsidRPr="002D2B15">
                              <w:rPr>
                                <w:rFonts w:ascii="Calibri" w:hAnsi="Calibri"/>
                                <w:b/>
                                <w:szCs w:val="24"/>
                                <w:vertAlign w:val="superscript"/>
                              </w:rPr>
                              <w:t>nd</w:t>
                            </w:r>
                            <w:r>
                              <w:rPr>
                                <w:rFonts w:ascii="Calibri" w:hAnsi="Calibri"/>
                                <w:b/>
                                <w:szCs w:val="24"/>
                              </w:rPr>
                              <w:t xml:space="preserve"> Street, Suite 300, Burien, WA 98166</w:t>
                            </w:r>
                          </w:p>
                          <w:p w:rsidR="00646C1B" w:rsidRPr="000A3B78" w:rsidRDefault="00646C1B" w:rsidP="00646C1B">
                            <w:pPr>
                              <w:rPr>
                                <w:rFonts w:ascii="Calibri" w:hAnsi="Calibri"/>
                                <w:b/>
                                <w:szCs w:val="24"/>
                              </w:rPr>
                            </w:pPr>
                            <w:r>
                              <w:rPr>
                                <w:rFonts w:ascii="Calibri" w:hAnsi="Calibri"/>
                                <w:b/>
                                <w:szCs w:val="24"/>
                              </w:rPr>
                              <w:t>Phone 206-248-5527</w:t>
                            </w:r>
                            <w:r w:rsidRPr="000A3B78">
                              <w:rPr>
                                <w:rFonts w:ascii="Calibri" w:hAnsi="Calibri"/>
                                <w:b/>
                                <w:szCs w:val="24"/>
                              </w:rPr>
                              <w:t xml:space="preserve">   TTY Relay 7-1-1</w:t>
                            </w:r>
                          </w:p>
                          <w:p w:rsidR="00646C1B" w:rsidRPr="000A3B78" w:rsidRDefault="00646C1B" w:rsidP="00646C1B">
                            <w:pPr>
                              <w:rPr>
                                <w:rFonts w:ascii="Calibri" w:hAnsi="Calibri"/>
                                <w:b/>
                                <w:szCs w:val="24"/>
                              </w:rPr>
                            </w:pPr>
                            <w:r>
                              <w:rPr>
                                <w:rFonts w:ascii="Calibri" w:hAnsi="Calibri"/>
                                <w:b/>
                                <w:szCs w:val="24"/>
                              </w:rPr>
                              <w:t>Fax 206-248-5539</w:t>
                            </w:r>
                          </w:p>
                          <w:p w:rsidR="007F4606" w:rsidRPr="00646C1B" w:rsidRDefault="007F4606" w:rsidP="00646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10.45pt;width:279.3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iN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" filled="f" stroked="f">
                <v:textbox>
                  <w:txbxContent>
                    <w:p w:rsidR="00646C1B" w:rsidRPr="000A3B78" w:rsidRDefault="00646C1B" w:rsidP="00646C1B">
                      <w:pPr>
                        <w:rPr>
                          <w:rFonts w:ascii="Calibri" w:hAnsi="Calibri"/>
                          <w:b/>
                          <w:szCs w:val="24"/>
                        </w:rPr>
                      </w:pPr>
                      <w:r>
                        <w:rPr>
                          <w:rFonts w:ascii="Calibri" w:hAnsi="Calibri"/>
                          <w:b/>
                          <w:szCs w:val="24"/>
                        </w:rPr>
                        <w:t>400 SW 152</w:t>
                      </w:r>
                      <w:r w:rsidRPr="002D2B15">
                        <w:rPr>
                          <w:rFonts w:ascii="Calibri" w:hAnsi="Calibri"/>
                          <w:b/>
                          <w:szCs w:val="24"/>
                          <w:vertAlign w:val="superscript"/>
                        </w:rPr>
                        <w:t>nd</w:t>
                      </w:r>
                      <w:r>
                        <w:rPr>
                          <w:rFonts w:ascii="Calibri" w:hAnsi="Calibri"/>
                          <w:b/>
                          <w:szCs w:val="24"/>
                        </w:rPr>
                        <w:t xml:space="preserve"> Street, Suite 300, Burien, WA 98166</w:t>
                      </w:r>
                    </w:p>
                    <w:p w:rsidR="00646C1B" w:rsidRPr="000A3B78" w:rsidRDefault="00646C1B" w:rsidP="00646C1B">
                      <w:pPr>
                        <w:rPr>
                          <w:rFonts w:ascii="Calibri" w:hAnsi="Calibri"/>
                          <w:b/>
                          <w:szCs w:val="24"/>
                        </w:rPr>
                      </w:pPr>
                      <w:r>
                        <w:rPr>
                          <w:rFonts w:ascii="Calibri" w:hAnsi="Calibri"/>
                          <w:b/>
                          <w:szCs w:val="24"/>
                        </w:rPr>
                        <w:t>Phone 206-248-5527</w:t>
                      </w:r>
                      <w:r w:rsidRPr="000A3B78">
                        <w:rPr>
                          <w:rFonts w:ascii="Calibri" w:hAnsi="Calibri"/>
                          <w:b/>
                          <w:szCs w:val="24"/>
                        </w:rPr>
                        <w:t xml:space="preserve">   TTY Relay 7-1-1</w:t>
                      </w:r>
                    </w:p>
                    <w:p w:rsidR="00646C1B" w:rsidRPr="000A3B78" w:rsidRDefault="00646C1B" w:rsidP="00646C1B">
                      <w:pPr>
                        <w:rPr>
                          <w:rFonts w:ascii="Calibri" w:hAnsi="Calibri"/>
                          <w:b/>
                          <w:szCs w:val="24"/>
                        </w:rPr>
                      </w:pPr>
                      <w:r>
                        <w:rPr>
                          <w:rFonts w:ascii="Calibri" w:hAnsi="Calibri"/>
                          <w:b/>
                          <w:szCs w:val="24"/>
                        </w:rPr>
                        <w:t>Fax 206-248-5539</w:t>
                      </w:r>
                    </w:p>
                    <w:p w:rsidR="007F4606" w:rsidRPr="00646C1B" w:rsidRDefault="007F4606" w:rsidP="00646C1B"/>
                  </w:txbxContent>
                </v:textbox>
              </v:shape>
            </w:pict>
          </mc:Fallback>
        </mc:AlternateContent>
      </w:r>
    </w:p>
    <w:p w:rsidR="007F4606" w:rsidRPr="004B16DE" w:rsidRDefault="007F4606">
      <w:pPr>
        <w:rPr>
          <w:rFonts w:ascii="Calibri" w:hAnsi="Calibri"/>
        </w:rPr>
      </w:pPr>
    </w:p>
    <w:p w:rsidR="007F4606" w:rsidRPr="004B16DE" w:rsidRDefault="007F4606">
      <w:pPr>
        <w:rPr>
          <w:rFonts w:ascii="Calibri" w:hAnsi="Calibri"/>
        </w:rPr>
      </w:pPr>
    </w:p>
    <w:p w:rsidR="007F4606" w:rsidRPr="004B16DE" w:rsidRDefault="007F4606">
      <w:pPr>
        <w:rPr>
          <w:rFonts w:ascii="Calibri" w:hAnsi="Calibri"/>
        </w:rPr>
      </w:pPr>
    </w:p>
    <w:p w:rsidR="007F4606" w:rsidRPr="004B16DE" w:rsidRDefault="007F4606" w:rsidP="00C653FB">
      <w:pPr>
        <w:rPr>
          <w:rFonts w:ascii="Calibri" w:hAnsi="Calibri"/>
          <w:b/>
          <w:sz w:val="10"/>
        </w:rPr>
      </w:pPr>
    </w:p>
    <w:tbl>
      <w:tblPr>
        <w:tblW w:w="9720" w:type="dxa"/>
        <w:jc w:val="center"/>
        <w:tblBorders>
          <w:top w:val="single" w:sz="12" w:space="0" w:color="auto"/>
          <w:bottom w:val="single" w:sz="12" w:space="0" w:color="auto"/>
        </w:tblBorders>
        <w:tblLayout w:type="fixed"/>
        <w:tblLook w:val="0000" w:firstRow="0" w:lastRow="0" w:firstColumn="0" w:lastColumn="0" w:noHBand="0" w:noVBand="0"/>
      </w:tblPr>
      <w:tblGrid>
        <w:gridCol w:w="9720"/>
      </w:tblGrid>
      <w:tr w:rsidR="007F4606" w:rsidRPr="004B16DE" w:rsidTr="004B16DE">
        <w:trPr>
          <w:jc w:val="center"/>
        </w:trPr>
        <w:tc>
          <w:tcPr>
            <w:tcW w:w="9720" w:type="dxa"/>
            <w:tcBorders>
              <w:top w:val="single" w:sz="12" w:space="0" w:color="auto"/>
              <w:bottom w:val="single" w:sz="12" w:space="0" w:color="auto"/>
            </w:tcBorders>
          </w:tcPr>
          <w:p w:rsidR="007F4606" w:rsidRPr="004B16DE" w:rsidRDefault="007F4606" w:rsidP="00196AC8">
            <w:pPr>
              <w:spacing w:before="120" w:after="120"/>
              <w:jc w:val="center"/>
              <w:rPr>
                <w:rFonts w:ascii="Calibri" w:hAnsi="Calibri"/>
                <w:b/>
                <w:smallCaps/>
                <w:sz w:val="40"/>
              </w:rPr>
            </w:pPr>
            <w:r w:rsidRPr="004B16DE">
              <w:rPr>
                <w:rFonts w:ascii="Calibri" w:hAnsi="Calibri"/>
                <w:b/>
                <w:smallCaps/>
                <w:sz w:val="38"/>
              </w:rPr>
              <w:t xml:space="preserve">How Does a Member of the Public </w:t>
            </w:r>
            <w:smartTag w:uri="urn:schemas-microsoft-com:office:smarttags" w:element="stockticker">
              <w:r w:rsidRPr="004B16DE">
                <w:rPr>
                  <w:rFonts w:ascii="Calibri" w:hAnsi="Calibri"/>
                  <w:b/>
                  <w:smallCaps/>
                  <w:sz w:val="38"/>
                </w:rPr>
                <w:t>File</w:t>
              </w:r>
            </w:smartTag>
            <w:r w:rsidRPr="004B16DE">
              <w:rPr>
                <w:rFonts w:ascii="Calibri" w:hAnsi="Calibri"/>
                <w:b/>
                <w:smallCaps/>
                <w:sz w:val="38"/>
              </w:rPr>
              <w:t xml:space="preserve"> a Disability Access Grie</w:t>
            </w:r>
            <w:r w:rsidR="00AE4AFA">
              <w:rPr>
                <w:rFonts w:ascii="Calibri" w:hAnsi="Calibri"/>
                <w:b/>
                <w:smallCaps/>
                <w:sz w:val="38"/>
              </w:rPr>
              <w:t>vance Against the City of Burien</w:t>
            </w:r>
            <w:r w:rsidRPr="004B16DE">
              <w:rPr>
                <w:rFonts w:ascii="Calibri" w:hAnsi="Calibri"/>
                <w:b/>
                <w:smallCaps/>
                <w:sz w:val="38"/>
              </w:rPr>
              <w:t>?</w:t>
            </w:r>
          </w:p>
        </w:tc>
      </w:tr>
    </w:tbl>
    <w:p w:rsidR="007F4606" w:rsidRPr="004B16DE" w:rsidRDefault="007F4606" w:rsidP="00C653FB">
      <w:pPr>
        <w:rPr>
          <w:rFonts w:ascii="Calibri" w:hAnsi="Calibri"/>
        </w:rPr>
      </w:pPr>
    </w:p>
    <w:p w:rsidR="007F4606" w:rsidRPr="004B16DE" w:rsidRDefault="007F4606">
      <w:pPr>
        <w:rPr>
          <w:rFonts w:ascii="Calibri" w:hAnsi="Calibri"/>
        </w:rPr>
      </w:pPr>
      <w:r w:rsidRPr="004B16DE">
        <w:rPr>
          <w:rFonts w:ascii="Calibri" w:hAnsi="Calibri"/>
        </w:rPr>
        <w:t>Individuals who believe they have experienced discrimination based on disability in admission to, access to and treatment in facilities, programs, services, or activitie</w:t>
      </w:r>
      <w:r w:rsidR="00646C1B">
        <w:rPr>
          <w:rFonts w:ascii="Calibri" w:hAnsi="Calibri"/>
        </w:rPr>
        <w:t>s provided by the City of Burien</w:t>
      </w:r>
      <w:r w:rsidRPr="004B16DE">
        <w:rPr>
          <w:rFonts w:ascii="Calibri" w:hAnsi="Calibri"/>
        </w:rPr>
        <w:t xml:space="preserve"> may file</w:t>
      </w:r>
      <w:r w:rsidR="00B8111F">
        <w:rPr>
          <w:rFonts w:ascii="Calibri" w:hAnsi="Calibri"/>
        </w:rPr>
        <w:t xml:space="preserve"> a</w:t>
      </w:r>
      <w:r w:rsidRPr="004B16DE">
        <w:rPr>
          <w:rFonts w:ascii="Calibri" w:hAnsi="Calibri"/>
        </w:rPr>
        <w:t xml:space="preserve"> grievance with the ADA Coordinator in the Cit</w:t>
      </w:r>
      <w:r w:rsidR="00646C1B">
        <w:rPr>
          <w:rFonts w:ascii="Calibri" w:hAnsi="Calibri"/>
        </w:rPr>
        <w:t>y’s Public Works</w:t>
      </w:r>
      <w:r w:rsidRPr="004B16DE">
        <w:rPr>
          <w:rFonts w:ascii="Calibri" w:hAnsi="Calibri"/>
        </w:rPr>
        <w:t xml:space="preserve"> Department.  The ADA Coordinator works with named departments to facilitate the resolution of such grievances.  The following is information (available at our Internet website) that explains the grievance process to members of the public.  </w:t>
      </w:r>
    </w:p>
    <w:p w:rsidR="007F4606" w:rsidRPr="004B16DE" w:rsidRDefault="007F4606">
      <w:pPr>
        <w:pBdr>
          <w:bottom w:val="single" w:sz="12" w:space="1" w:color="auto"/>
        </w:pBdr>
        <w:rPr>
          <w:rFonts w:ascii="Calibri" w:hAnsi="Calibri"/>
        </w:rPr>
      </w:pPr>
    </w:p>
    <w:p w:rsidR="007F4606" w:rsidRPr="004B16DE" w:rsidRDefault="007F4606">
      <w:pPr>
        <w:rPr>
          <w:rFonts w:ascii="Calibri" w:hAnsi="Calibri"/>
        </w:rPr>
      </w:pPr>
    </w:p>
    <w:p w:rsidR="007F4606" w:rsidRPr="004B16DE" w:rsidRDefault="007F4606">
      <w:pPr>
        <w:rPr>
          <w:rFonts w:ascii="Calibri" w:hAnsi="Calibri"/>
        </w:rPr>
      </w:pPr>
      <w:r w:rsidRPr="004B16DE">
        <w:rPr>
          <w:rFonts w:ascii="Calibri" w:hAnsi="Calibri"/>
        </w:rPr>
        <w:t>Have you experienced discrimination because of your disability? This page describes the process and timelines for filing a grievance about lack</w:t>
      </w:r>
      <w:r w:rsidR="00646C1B">
        <w:rPr>
          <w:rFonts w:ascii="Calibri" w:hAnsi="Calibri"/>
        </w:rPr>
        <w:t xml:space="preserve"> of access in the City of Burien</w:t>
      </w:r>
      <w:r w:rsidRPr="004B16DE">
        <w:rPr>
          <w:rFonts w:ascii="Calibri" w:hAnsi="Calibri"/>
        </w:rPr>
        <w:t xml:space="preserve"> programs, services, and facilities.</w:t>
      </w:r>
    </w:p>
    <w:p w:rsidR="007F4606" w:rsidRPr="004B16DE" w:rsidRDefault="007F4606">
      <w:pPr>
        <w:rPr>
          <w:rFonts w:ascii="Calibri" w:hAnsi="Calibri"/>
        </w:rPr>
      </w:pPr>
    </w:p>
    <w:p w:rsidR="007F4606" w:rsidRPr="004B16DE" w:rsidRDefault="00646C1B">
      <w:pPr>
        <w:pStyle w:val="BodyText2"/>
        <w:rPr>
          <w:rFonts w:ascii="Calibri" w:hAnsi="Calibri"/>
        </w:rPr>
      </w:pPr>
      <w:r>
        <w:rPr>
          <w:rFonts w:ascii="Calibri" w:hAnsi="Calibri"/>
        </w:rPr>
        <w:t>Does the City of Burien</w:t>
      </w:r>
      <w:r w:rsidR="007F4606" w:rsidRPr="004B16DE">
        <w:rPr>
          <w:rFonts w:ascii="Calibri" w:hAnsi="Calibri"/>
        </w:rPr>
        <w:t xml:space="preserve"> have a procedure for handling grievances about discrimination based on disability? </w:t>
      </w:r>
    </w:p>
    <w:p w:rsidR="007F4606" w:rsidRPr="004B16DE" w:rsidRDefault="007F4606">
      <w:pPr>
        <w:rPr>
          <w:rFonts w:ascii="Calibri" w:hAnsi="Calibri"/>
        </w:rPr>
      </w:pPr>
    </w:p>
    <w:p w:rsidR="007F4606" w:rsidRPr="004B16DE" w:rsidRDefault="007F4606">
      <w:pPr>
        <w:pStyle w:val="BodyTextIndent2"/>
        <w:spacing w:after="120"/>
        <w:ind w:left="0"/>
        <w:rPr>
          <w:rFonts w:ascii="Calibri" w:hAnsi="Calibri"/>
        </w:rPr>
      </w:pPr>
      <w:r w:rsidRPr="004B16DE">
        <w:rPr>
          <w:rFonts w:ascii="Calibri" w:hAnsi="Calibri"/>
        </w:rPr>
        <w:t xml:space="preserve">Yes. Section 504 of the Rehabilitation Act of 1973, as amended, and the Americans with Disabilities Act of 1990 (ADA) require that public entities </w:t>
      </w:r>
      <w:r w:rsidR="00646C1B">
        <w:rPr>
          <w:rFonts w:ascii="Calibri" w:hAnsi="Calibri"/>
        </w:rPr>
        <w:t>like the City of Burien</w:t>
      </w:r>
      <w:r w:rsidRPr="004B16DE">
        <w:rPr>
          <w:rFonts w:ascii="Calibri" w:hAnsi="Calibri"/>
        </w:rPr>
        <w:t xml:space="preserve"> have a procedure to address allegations that  City facilities, programs, services, and activities are not accessible to people with disabilities. </w:t>
      </w:r>
    </w:p>
    <w:p w:rsidR="007F4606" w:rsidRPr="004B16DE" w:rsidRDefault="007F4606">
      <w:pPr>
        <w:rPr>
          <w:rFonts w:ascii="Calibri" w:hAnsi="Calibri"/>
        </w:rPr>
      </w:pPr>
      <w:r w:rsidRPr="004B16DE">
        <w:rPr>
          <w:rFonts w:ascii="Calibri" w:hAnsi="Calibri"/>
        </w:rPr>
        <w:t>The A</w:t>
      </w:r>
      <w:r w:rsidR="00646C1B">
        <w:rPr>
          <w:rFonts w:ascii="Calibri" w:hAnsi="Calibri"/>
        </w:rPr>
        <w:t>DA Coordinator at the City’s Public Works Department</w:t>
      </w:r>
      <w:r w:rsidRPr="004B16DE">
        <w:rPr>
          <w:rFonts w:ascii="Calibri" w:hAnsi="Calibri"/>
        </w:rPr>
        <w:t xml:space="preserve"> Office coordinates the resolution of grievances.</w:t>
      </w:r>
    </w:p>
    <w:p w:rsidR="007F4606" w:rsidRPr="004B16DE" w:rsidRDefault="007F4606">
      <w:pPr>
        <w:ind w:left="720"/>
        <w:rPr>
          <w:rFonts w:ascii="Calibri" w:hAnsi="Calibri"/>
          <w:b/>
        </w:rPr>
      </w:pPr>
    </w:p>
    <w:p w:rsidR="007F4606" w:rsidRPr="004B16DE" w:rsidRDefault="007F4606">
      <w:pPr>
        <w:pStyle w:val="Heading2"/>
        <w:numPr>
          <w:ilvl w:val="0"/>
          <w:numId w:val="0"/>
        </w:numPr>
        <w:rPr>
          <w:rFonts w:ascii="Calibri" w:hAnsi="Calibri"/>
        </w:rPr>
      </w:pPr>
      <w:r w:rsidRPr="004B16DE">
        <w:rPr>
          <w:rFonts w:ascii="Calibri" w:hAnsi="Calibri"/>
        </w:rPr>
        <w:t>Who can file a grie</w:t>
      </w:r>
      <w:r w:rsidR="00646C1B">
        <w:rPr>
          <w:rFonts w:ascii="Calibri" w:hAnsi="Calibri"/>
        </w:rPr>
        <w:t>vance against the City of Burien</w:t>
      </w:r>
      <w:r w:rsidRPr="004B16DE">
        <w:rPr>
          <w:rFonts w:ascii="Calibri" w:hAnsi="Calibri"/>
        </w:rPr>
        <w:t xml:space="preserve">? </w:t>
      </w:r>
    </w:p>
    <w:p w:rsidR="007F4606" w:rsidRPr="004B16DE" w:rsidRDefault="007F4606">
      <w:pPr>
        <w:rPr>
          <w:rFonts w:ascii="Calibri" w:hAnsi="Calibri"/>
        </w:rPr>
      </w:pPr>
    </w:p>
    <w:p w:rsidR="007F4606" w:rsidRPr="004B16DE" w:rsidRDefault="007F4606">
      <w:pPr>
        <w:numPr>
          <w:ilvl w:val="0"/>
          <w:numId w:val="13"/>
        </w:numPr>
        <w:tabs>
          <w:tab w:val="clear" w:pos="720"/>
          <w:tab w:val="num" w:pos="360"/>
        </w:tabs>
        <w:spacing w:after="120"/>
        <w:ind w:left="360"/>
        <w:rPr>
          <w:rFonts w:ascii="Calibri" w:hAnsi="Calibri"/>
        </w:rPr>
      </w:pPr>
      <w:r w:rsidRPr="004B16DE">
        <w:rPr>
          <w:rFonts w:ascii="Calibri" w:hAnsi="Calibri"/>
        </w:rPr>
        <w:t>Any individual with a disability who believes he or she has experienced discrimination based on disability in admission to, access to and treatment in facilities, programs, services, or activitie</w:t>
      </w:r>
      <w:r w:rsidR="00646C1B">
        <w:rPr>
          <w:rFonts w:ascii="Calibri" w:hAnsi="Calibri"/>
        </w:rPr>
        <w:t>s provided by the City of Burien</w:t>
      </w:r>
      <w:r w:rsidRPr="004B16DE">
        <w:rPr>
          <w:rFonts w:ascii="Calibri" w:hAnsi="Calibri"/>
        </w:rPr>
        <w:t xml:space="preserve">. </w:t>
      </w:r>
    </w:p>
    <w:p w:rsidR="007F4606" w:rsidRPr="004B16DE" w:rsidRDefault="007F4606">
      <w:pPr>
        <w:numPr>
          <w:ilvl w:val="0"/>
          <w:numId w:val="13"/>
        </w:numPr>
        <w:tabs>
          <w:tab w:val="clear" w:pos="720"/>
          <w:tab w:val="num" w:pos="360"/>
        </w:tabs>
        <w:spacing w:after="120"/>
        <w:ind w:left="360"/>
        <w:rPr>
          <w:rFonts w:ascii="Calibri" w:hAnsi="Calibri"/>
        </w:rPr>
      </w:pPr>
      <w:r w:rsidRPr="004B16DE">
        <w:rPr>
          <w:rFonts w:ascii="Calibri" w:hAnsi="Calibri"/>
        </w:rPr>
        <w:t xml:space="preserve">An authorized representative may file on behalf of a person with a disability (for example, a father can file for his child or a woman may file on behalf of her partner with a disability). Grievances on behalf of classes of individuals are also permitted (for example, someone from a disability-related organization can file on behalf of blind people in general). These sorts of grievances must describe or identify (by name, if possible) who are the alleged victims of discrimination. </w:t>
      </w:r>
    </w:p>
    <w:p w:rsidR="007F4606" w:rsidRPr="004B16DE" w:rsidRDefault="007F4606">
      <w:pPr>
        <w:numPr>
          <w:ilvl w:val="0"/>
          <w:numId w:val="13"/>
        </w:numPr>
        <w:tabs>
          <w:tab w:val="clear" w:pos="720"/>
          <w:tab w:val="num" w:pos="360"/>
        </w:tabs>
        <w:ind w:left="360"/>
        <w:rPr>
          <w:rFonts w:ascii="Calibri" w:hAnsi="Calibri"/>
        </w:rPr>
      </w:pPr>
      <w:r w:rsidRPr="004B16DE">
        <w:rPr>
          <w:rFonts w:ascii="Calibri" w:hAnsi="Calibri"/>
        </w:rPr>
        <w:t xml:space="preserve">Individuals who have a relationship or association with a person with a disability may file a grievance if they believe they have </w:t>
      </w:r>
      <w:r w:rsidRPr="004B16DE">
        <w:rPr>
          <w:rFonts w:ascii="Calibri" w:hAnsi="Calibri"/>
        </w:rPr>
        <w:lastRenderedPageBreak/>
        <w:t xml:space="preserve">been discriminated against because of that relationship or association (for example, a non-disabled person can file when he thinks he was discriminated against because of his brother’s disability). </w:t>
      </w:r>
    </w:p>
    <w:p w:rsidR="007F4606" w:rsidRPr="004B16DE" w:rsidRDefault="007F4606">
      <w:pPr>
        <w:pStyle w:val="Heading2"/>
        <w:numPr>
          <w:ilvl w:val="0"/>
          <w:numId w:val="0"/>
        </w:num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How do I file a grievance? </w:t>
      </w:r>
    </w:p>
    <w:p w:rsidR="007F4606" w:rsidRPr="004B16DE" w:rsidRDefault="007F4606">
      <w:pPr>
        <w:rPr>
          <w:rFonts w:ascii="Calibri" w:hAnsi="Calibri"/>
        </w:rPr>
      </w:pPr>
    </w:p>
    <w:p w:rsidR="007F4606" w:rsidRPr="004B16DE" w:rsidRDefault="007F4606" w:rsidP="00757691">
      <w:pPr>
        <w:numPr>
          <w:ilvl w:val="0"/>
          <w:numId w:val="23"/>
        </w:numPr>
        <w:tabs>
          <w:tab w:val="clear" w:pos="792"/>
          <w:tab w:val="num" w:pos="360"/>
        </w:tabs>
        <w:spacing w:after="120"/>
        <w:ind w:left="360"/>
        <w:rPr>
          <w:rFonts w:ascii="Calibri" w:hAnsi="Calibri"/>
        </w:rPr>
      </w:pPr>
      <w:r w:rsidRPr="004B16DE">
        <w:rPr>
          <w:rFonts w:ascii="Calibri" w:hAnsi="Calibri"/>
        </w:rPr>
        <w:t>Contact the ADA Coordinator and discuss your grievance issue.</w:t>
      </w:r>
    </w:p>
    <w:p w:rsidR="007F4606" w:rsidRPr="004B16DE" w:rsidRDefault="0071601A" w:rsidP="00757691">
      <w:pPr>
        <w:numPr>
          <w:ilvl w:val="0"/>
          <w:numId w:val="23"/>
        </w:numPr>
        <w:tabs>
          <w:tab w:val="clear" w:pos="792"/>
          <w:tab w:val="num" w:pos="360"/>
        </w:tabs>
        <w:spacing w:after="120"/>
        <w:ind w:left="360"/>
        <w:rPr>
          <w:rFonts w:ascii="Calibri" w:hAnsi="Calibri"/>
        </w:rPr>
      </w:pPr>
      <w:r>
        <w:rPr>
          <w:rFonts w:ascii="Calibri" w:hAnsi="Calibri"/>
        </w:rPr>
        <w:t>P</w:t>
      </w:r>
      <w:r w:rsidR="00B8111F">
        <w:rPr>
          <w:rFonts w:ascii="Calibri" w:hAnsi="Calibri"/>
        </w:rPr>
        <w:t>rint the on-line grievance form or r</w:t>
      </w:r>
      <w:r w:rsidR="007F4606" w:rsidRPr="004B16DE">
        <w:rPr>
          <w:rFonts w:ascii="Calibri" w:hAnsi="Calibri"/>
        </w:rPr>
        <w:t>equest a grievance form from the City Clerk.</w:t>
      </w:r>
    </w:p>
    <w:p w:rsidR="007F4606" w:rsidRPr="004B16DE" w:rsidRDefault="007F4606" w:rsidP="00757691">
      <w:pPr>
        <w:numPr>
          <w:ilvl w:val="0"/>
          <w:numId w:val="23"/>
        </w:numPr>
        <w:tabs>
          <w:tab w:val="clear" w:pos="792"/>
          <w:tab w:val="num" w:pos="360"/>
        </w:tabs>
        <w:spacing w:after="120"/>
        <w:ind w:left="360"/>
        <w:rPr>
          <w:rFonts w:ascii="Calibri" w:hAnsi="Calibri"/>
        </w:rPr>
      </w:pPr>
      <w:r w:rsidRPr="004B16DE">
        <w:rPr>
          <w:rFonts w:ascii="Calibri" w:hAnsi="Calibri"/>
        </w:rPr>
        <w:t xml:space="preserve">Complete the grievance form. </w:t>
      </w:r>
    </w:p>
    <w:p w:rsidR="007F4606" w:rsidRPr="004B16DE" w:rsidRDefault="007F4606" w:rsidP="00757691">
      <w:pPr>
        <w:numPr>
          <w:ilvl w:val="0"/>
          <w:numId w:val="23"/>
        </w:numPr>
        <w:tabs>
          <w:tab w:val="clear" w:pos="792"/>
          <w:tab w:val="num" w:pos="360"/>
        </w:tabs>
        <w:spacing w:after="120"/>
        <w:ind w:left="360"/>
        <w:rPr>
          <w:rFonts w:ascii="Calibri" w:hAnsi="Calibri"/>
        </w:rPr>
      </w:pPr>
      <w:r w:rsidRPr="004B16DE">
        <w:rPr>
          <w:rFonts w:ascii="Calibri" w:hAnsi="Calibri"/>
        </w:rPr>
        <w:t xml:space="preserve">Describe the problems you encountered when </w:t>
      </w:r>
      <w:r w:rsidR="00646C1B">
        <w:rPr>
          <w:rFonts w:ascii="Calibri" w:hAnsi="Calibri"/>
        </w:rPr>
        <w:t xml:space="preserve">trying to use the City of Burien </w:t>
      </w:r>
      <w:r w:rsidRPr="004B16DE">
        <w:rPr>
          <w:rFonts w:ascii="Calibri" w:hAnsi="Calibri"/>
        </w:rPr>
        <w:t xml:space="preserve">facilities, or describe what happened or how you were treated that you believe to be discriminatory based on your disability. Be sure to include as much detail as possible, including date(s). </w:t>
      </w:r>
    </w:p>
    <w:p w:rsidR="007F4606" w:rsidRPr="004B16DE" w:rsidRDefault="007F4606" w:rsidP="00757691">
      <w:pPr>
        <w:numPr>
          <w:ilvl w:val="0"/>
          <w:numId w:val="23"/>
        </w:numPr>
        <w:tabs>
          <w:tab w:val="clear" w:pos="792"/>
          <w:tab w:val="num" w:pos="360"/>
        </w:tabs>
        <w:spacing w:after="120"/>
        <w:ind w:left="360"/>
        <w:rPr>
          <w:rFonts w:ascii="Calibri" w:hAnsi="Calibri"/>
        </w:rPr>
      </w:pPr>
      <w:r w:rsidRPr="004B16DE">
        <w:rPr>
          <w:rFonts w:ascii="Calibri" w:hAnsi="Calibri"/>
        </w:rPr>
        <w:t>Sign the grievance form and s</w:t>
      </w:r>
      <w:r w:rsidR="00646C1B">
        <w:rPr>
          <w:rFonts w:ascii="Calibri" w:hAnsi="Calibri"/>
        </w:rPr>
        <w:t xml:space="preserve">end it to the City of Burien Public Works </w:t>
      </w:r>
      <w:r w:rsidRPr="004B16DE">
        <w:rPr>
          <w:rFonts w:ascii="Calibri" w:hAnsi="Calibri"/>
        </w:rPr>
        <w:t xml:space="preserve">Department, Attn: ADA Coordinator. </w:t>
      </w:r>
    </w:p>
    <w:p w:rsidR="007F4606" w:rsidRPr="004B16DE" w:rsidRDefault="007F4606" w:rsidP="00757691">
      <w:pPr>
        <w:spacing w:after="120"/>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Do I need to provide information about my disability on the grievance form?</w:t>
      </w:r>
    </w:p>
    <w:p w:rsidR="007F4606" w:rsidRPr="004B16DE" w:rsidRDefault="007F4606">
      <w:pPr>
        <w:rPr>
          <w:rFonts w:ascii="Calibri" w:hAnsi="Calibri"/>
        </w:rPr>
      </w:pPr>
    </w:p>
    <w:p w:rsidR="007F4606" w:rsidRPr="004B16DE" w:rsidRDefault="007F4606">
      <w:pPr>
        <w:pStyle w:val="BodyTextIndent2"/>
        <w:ind w:left="0"/>
        <w:rPr>
          <w:rFonts w:ascii="Calibri" w:hAnsi="Calibri"/>
        </w:rPr>
      </w:pPr>
      <w:r w:rsidRPr="004B16DE">
        <w:rPr>
          <w:rFonts w:ascii="Calibri" w:hAnsi="Calibri"/>
        </w:rPr>
        <w:t>On the grievance form you should include information about the effects of your disability and how the disability substantially impacts a major life activity (for example, "My disability limits my ability to climb stairs or to walk long distances."). This information will help the ADA Coordinator to understand why a facility was inaccessible to you or someone else. It will also assist</w:t>
      </w:r>
      <w:r w:rsidR="00B8111F">
        <w:rPr>
          <w:rFonts w:ascii="Calibri" w:hAnsi="Calibri"/>
        </w:rPr>
        <w:t xml:space="preserve"> the</w:t>
      </w:r>
      <w:r w:rsidRPr="004B16DE">
        <w:rPr>
          <w:rFonts w:ascii="Calibri" w:hAnsi="Calibri"/>
        </w:rPr>
        <w:t xml:space="preserve"> ADA Coordinator in de</w:t>
      </w:r>
      <w:r w:rsidR="00646C1B">
        <w:rPr>
          <w:rFonts w:ascii="Calibri" w:hAnsi="Calibri"/>
        </w:rPr>
        <w:t xml:space="preserve">termining how the City of Burien </w:t>
      </w:r>
      <w:r w:rsidRPr="004B16DE">
        <w:rPr>
          <w:rFonts w:ascii="Calibri" w:hAnsi="Calibri"/>
        </w:rPr>
        <w:t>may need to change a service or organize an activity so it will be more accessible.</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Should I share my ideas about how my grievance could be resolved?</w:t>
      </w:r>
    </w:p>
    <w:p w:rsidR="007F4606" w:rsidRPr="004B16DE" w:rsidRDefault="007F4606">
      <w:pPr>
        <w:rPr>
          <w:rFonts w:ascii="Calibri" w:hAnsi="Calibri"/>
        </w:rPr>
      </w:pPr>
    </w:p>
    <w:p w:rsidR="007F4606" w:rsidRPr="004B16DE" w:rsidRDefault="007F4606">
      <w:pPr>
        <w:pStyle w:val="BodyTextIndent2"/>
        <w:ind w:left="0"/>
        <w:rPr>
          <w:rFonts w:ascii="Calibri" w:hAnsi="Calibri"/>
        </w:rPr>
      </w:pPr>
      <w:r w:rsidRPr="004B16DE">
        <w:rPr>
          <w:rFonts w:ascii="Calibri" w:hAnsi="Calibri"/>
        </w:rPr>
        <w:lastRenderedPageBreak/>
        <w:t>Absolutely. Often, you will have good ideas about how things could have been done differently or ways in which facility access could be improved. Please be sure to include this information on the grievance form.</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When can I file a grievance?</w:t>
      </w:r>
    </w:p>
    <w:p w:rsidR="007F4606" w:rsidRPr="004B16DE" w:rsidRDefault="007F4606">
      <w:pPr>
        <w:rPr>
          <w:rFonts w:ascii="Calibri" w:hAnsi="Calibri"/>
        </w:rPr>
      </w:pPr>
    </w:p>
    <w:p w:rsidR="007F4606" w:rsidRPr="004B16DE" w:rsidRDefault="007F4606">
      <w:pPr>
        <w:pStyle w:val="BodyTextIndent"/>
        <w:ind w:left="0"/>
        <w:rPr>
          <w:rFonts w:ascii="Calibri" w:hAnsi="Calibri"/>
        </w:rPr>
      </w:pPr>
      <w:r w:rsidRPr="004B16DE">
        <w:rPr>
          <w:rFonts w:ascii="Calibri" w:hAnsi="Calibri"/>
        </w:rPr>
        <w:t>The ADA Coordinator must receive your grievance within 180 calendar days (or six months) of the date when you feel discrimination occurred.  The sooner you file after an incident occurs, the more effective the grievance process may be.  The more time passes, you and others involved in the incident may not remember details as clearly.</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Is it possible that </w:t>
      </w:r>
      <w:r w:rsidR="00B8111F">
        <w:rPr>
          <w:rFonts w:ascii="Calibri" w:hAnsi="Calibri"/>
        </w:rPr>
        <w:t xml:space="preserve">the </w:t>
      </w:r>
      <w:r w:rsidRPr="004B16DE">
        <w:rPr>
          <w:rFonts w:ascii="Calibri" w:hAnsi="Calibri"/>
        </w:rPr>
        <w:t xml:space="preserve">ADA Coordinator might not accept my grievance? </w:t>
      </w:r>
    </w:p>
    <w:p w:rsidR="007F4606" w:rsidRPr="004B16DE" w:rsidRDefault="007F4606">
      <w:pPr>
        <w:rPr>
          <w:rFonts w:ascii="Calibri" w:hAnsi="Calibri"/>
        </w:rPr>
      </w:pPr>
    </w:p>
    <w:p w:rsidR="007F4606" w:rsidRPr="004B16DE" w:rsidRDefault="007F4606">
      <w:pPr>
        <w:pStyle w:val="BodyTextIndent2"/>
        <w:spacing w:after="120"/>
        <w:ind w:left="0"/>
        <w:rPr>
          <w:rFonts w:ascii="Calibri" w:hAnsi="Calibri"/>
        </w:rPr>
      </w:pPr>
      <w:r w:rsidRPr="004B16DE">
        <w:rPr>
          <w:rFonts w:ascii="Calibri" w:hAnsi="Calibri"/>
        </w:rPr>
        <w:lastRenderedPageBreak/>
        <w:t>Yes, because your grievance may not meet some requirements. Once a grievance is received, the ADA Coordinator will determine if the grievance allegations do constitute possible discrimination under disability access laws. If so, a case will be opened.</w:t>
      </w:r>
    </w:p>
    <w:p w:rsidR="007F4606" w:rsidRPr="004B16DE" w:rsidRDefault="007F4606">
      <w:pPr>
        <w:rPr>
          <w:rFonts w:ascii="Calibri" w:hAnsi="Calibri"/>
        </w:rPr>
      </w:pPr>
      <w:r w:rsidRPr="004B16DE">
        <w:rPr>
          <w:rFonts w:ascii="Calibri" w:hAnsi="Calibri"/>
        </w:rPr>
        <w:t>If the grievance allegations do not constitute possible discrimination under disability access laws, a case will not be opened (for example, the ADA Coordinator cannot accept a grievance that claims discrimination by a state government program, or one that does not identify who was being discriminated against). A letter will be sent to the grievant explaining the determination and, if appropriate, referring the grievant to another enforcement agency. Keep in mind that each enforcement agency has its own grievance process.</w:t>
      </w:r>
    </w:p>
    <w:p w:rsidR="007F4606" w:rsidRPr="004B16DE" w:rsidRDefault="007F4606">
      <w:pPr>
        <w:pStyle w:val="Heading2"/>
        <w:numPr>
          <w:ilvl w:val="0"/>
          <w:numId w:val="0"/>
        </w:num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What happens when the </w:t>
      </w:r>
      <w:smartTag w:uri="urn:schemas-microsoft-com:office:smarttags" w:element="place">
        <w:smartTag w:uri="urn:schemas-microsoft-com:office:smarttags" w:element="City">
          <w:r w:rsidRPr="004B16DE">
            <w:rPr>
              <w:rFonts w:ascii="Calibri" w:hAnsi="Calibri"/>
            </w:rPr>
            <w:t>ADA</w:t>
          </w:r>
        </w:smartTag>
      </w:smartTag>
      <w:r w:rsidRPr="004B16DE">
        <w:rPr>
          <w:rFonts w:ascii="Calibri" w:hAnsi="Calibri"/>
        </w:rPr>
        <w:t xml:space="preserve"> Coordinator receives my grievance form? </w:t>
      </w:r>
    </w:p>
    <w:p w:rsidR="007F4606" w:rsidRPr="004B16DE" w:rsidRDefault="007F4606">
      <w:pPr>
        <w:rPr>
          <w:rFonts w:ascii="Calibri" w:hAnsi="Calibri"/>
        </w:rPr>
      </w:pPr>
    </w:p>
    <w:p w:rsidR="007F4606" w:rsidRPr="004B16DE" w:rsidRDefault="007F4606" w:rsidP="00757691">
      <w:pPr>
        <w:numPr>
          <w:ilvl w:val="0"/>
          <w:numId w:val="19"/>
        </w:numPr>
        <w:tabs>
          <w:tab w:val="clear" w:pos="792"/>
          <w:tab w:val="num" w:pos="360"/>
        </w:tabs>
        <w:spacing w:after="120"/>
        <w:ind w:left="360"/>
        <w:rPr>
          <w:rFonts w:ascii="Calibri" w:hAnsi="Calibri"/>
        </w:rPr>
      </w:pPr>
      <w:r w:rsidRPr="004B16DE">
        <w:rPr>
          <w:rFonts w:ascii="Calibri" w:hAnsi="Calibri"/>
        </w:rPr>
        <w:lastRenderedPageBreak/>
        <w:t xml:space="preserve">The ADA Coordinator will determine if the grievance is appropriate for the grievance process. </w:t>
      </w:r>
    </w:p>
    <w:p w:rsidR="007F4606" w:rsidRPr="004B16DE" w:rsidRDefault="007F4606" w:rsidP="00757691">
      <w:pPr>
        <w:numPr>
          <w:ilvl w:val="0"/>
          <w:numId w:val="19"/>
        </w:numPr>
        <w:tabs>
          <w:tab w:val="clear" w:pos="792"/>
          <w:tab w:val="num" w:pos="360"/>
        </w:tabs>
        <w:spacing w:after="120"/>
        <w:ind w:left="360"/>
        <w:rPr>
          <w:rFonts w:ascii="Calibri" w:hAnsi="Calibri"/>
        </w:rPr>
      </w:pPr>
      <w:r w:rsidRPr="004B16DE">
        <w:rPr>
          <w:rFonts w:ascii="Calibri" w:hAnsi="Calibri"/>
        </w:rPr>
        <w:t xml:space="preserve">If the grievance is accepted, he or she will coordinate work on your grievance. </w:t>
      </w:r>
    </w:p>
    <w:p w:rsidR="007F4606" w:rsidRPr="004B16DE" w:rsidRDefault="007F4606" w:rsidP="00757691">
      <w:pPr>
        <w:numPr>
          <w:ilvl w:val="0"/>
          <w:numId w:val="19"/>
        </w:numPr>
        <w:tabs>
          <w:tab w:val="clear" w:pos="792"/>
          <w:tab w:val="num" w:pos="360"/>
        </w:tabs>
        <w:spacing w:after="120"/>
        <w:ind w:left="360"/>
        <w:rPr>
          <w:rFonts w:ascii="Calibri" w:hAnsi="Calibri"/>
        </w:rPr>
      </w:pPr>
      <w:r w:rsidRPr="004B16DE">
        <w:rPr>
          <w:rFonts w:ascii="Calibri" w:hAnsi="Calibri"/>
        </w:rPr>
        <w:t xml:space="preserve">The Coordinator will send you a letter confirming receipt of your grievance. </w:t>
      </w:r>
    </w:p>
    <w:p w:rsidR="007F4606" w:rsidRPr="004B16DE" w:rsidRDefault="007F4606" w:rsidP="00757691">
      <w:pPr>
        <w:numPr>
          <w:ilvl w:val="0"/>
          <w:numId w:val="19"/>
        </w:numPr>
        <w:tabs>
          <w:tab w:val="clear" w:pos="792"/>
          <w:tab w:val="num" w:pos="360"/>
        </w:tabs>
        <w:spacing w:after="120"/>
        <w:ind w:left="360"/>
        <w:rPr>
          <w:rFonts w:ascii="Calibri" w:hAnsi="Calibri"/>
        </w:rPr>
      </w:pPr>
      <w:r w:rsidRPr="004B16DE">
        <w:rPr>
          <w:rFonts w:ascii="Calibri" w:hAnsi="Calibri"/>
        </w:rPr>
        <w:t>The Coordinator will forward a copy of your</w:t>
      </w:r>
      <w:r w:rsidR="0022263C">
        <w:rPr>
          <w:rFonts w:ascii="Calibri" w:hAnsi="Calibri"/>
        </w:rPr>
        <w:t xml:space="preserve"> grievance to the City of Burien</w:t>
      </w:r>
      <w:r w:rsidRPr="004B16DE">
        <w:rPr>
          <w:rFonts w:ascii="Calibri" w:hAnsi="Calibri"/>
        </w:rPr>
        <w:t>’s department(s) involved, together with a cover letter requesting a response to the allegations and a proposed resolution.</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In resolving a grievance, what does the </w:t>
      </w:r>
      <w:smartTag w:uri="urn:schemas-microsoft-com:office:smarttags" w:element="place">
        <w:smartTag w:uri="urn:schemas-microsoft-com:office:smarttags" w:element="City">
          <w:r w:rsidRPr="004B16DE">
            <w:rPr>
              <w:rFonts w:ascii="Calibri" w:hAnsi="Calibri"/>
            </w:rPr>
            <w:t>ADA</w:t>
          </w:r>
        </w:smartTag>
      </w:smartTag>
      <w:r w:rsidRPr="004B16DE">
        <w:rPr>
          <w:rFonts w:ascii="Calibri" w:hAnsi="Calibri"/>
        </w:rPr>
        <w:t xml:space="preserve"> Coordinator do?</w:t>
      </w:r>
    </w:p>
    <w:p w:rsidR="007F4606" w:rsidRPr="004B16DE" w:rsidRDefault="007F4606">
      <w:pPr>
        <w:rPr>
          <w:rFonts w:ascii="Calibri" w:hAnsi="Calibri"/>
        </w:rPr>
      </w:pPr>
    </w:p>
    <w:p w:rsidR="007F4606" w:rsidRPr="004B16DE" w:rsidRDefault="007F4606">
      <w:pPr>
        <w:pStyle w:val="BodyTextIndent2"/>
        <w:spacing w:after="120"/>
        <w:ind w:left="0"/>
        <w:rPr>
          <w:rFonts w:ascii="Calibri" w:hAnsi="Calibri"/>
        </w:rPr>
      </w:pPr>
      <w:r w:rsidRPr="004B16DE">
        <w:rPr>
          <w:rFonts w:ascii="Calibri" w:hAnsi="Calibri"/>
        </w:rPr>
        <w:t xml:space="preserve">The ADA Coordinator is responsible for facilitating and coordinating all activities to resolve the grievance. If needed, the Coordinator is available to: </w:t>
      </w:r>
    </w:p>
    <w:p w:rsidR="007F4606" w:rsidRPr="004B16DE" w:rsidRDefault="007F4606" w:rsidP="00757691">
      <w:pPr>
        <w:numPr>
          <w:ilvl w:val="0"/>
          <w:numId w:val="20"/>
        </w:numPr>
        <w:tabs>
          <w:tab w:val="clear" w:pos="720"/>
          <w:tab w:val="num" w:pos="288"/>
        </w:tabs>
        <w:spacing w:after="120"/>
        <w:ind w:left="288"/>
        <w:rPr>
          <w:rFonts w:ascii="Calibri" w:hAnsi="Calibri"/>
        </w:rPr>
      </w:pPr>
      <w:r w:rsidRPr="004B16DE">
        <w:rPr>
          <w:rFonts w:ascii="Calibri" w:hAnsi="Calibri"/>
        </w:rPr>
        <w:lastRenderedPageBreak/>
        <w:t xml:space="preserve">Coordinate meetings between the parties; </w:t>
      </w:r>
    </w:p>
    <w:p w:rsidR="007F4606" w:rsidRPr="004B16DE" w:rsidRDefault="007F4606" w:rsidP="00757691">
      <w:pPr>
        <w:numPr>
          <w:ilvl w:val="0"/>
          <w:numId w:val="20"/>
        </w:numPr>
        <w:tabs>
          <w:tab w:val="clear" w:pos="720"/>
          <w:tab w:val="num" w:pos="288"/>
        </w:tabs>
        <w:spacing w:after="120"/>
        <w:ind w:left="288"/>
        <w:rPr>
          <w:rFonts w:ascii="Calibri" w:hAnsi="Calibri"/>
        </w:rPr>
      </w:pPr>
      <w:r w:rsidRPr="004B16DE">
        <w:rPr>
          <w:rFonts w:ascii="Calibri" w:hAnsi="Calibri"/>
        </w:rPr>
        <w:t xml:space="preserve">Provide information and technical assistance to the grievant; and </w:t>
      </w:r>
    </w:p>
    <w:p w:rsidR="007F4606" w:rsidRPr="004B16DE" w:rsidRDefault="007F4606" w:rsidP="00757691">
      <w:pPr>
        <w:numPr>
          <w:ilvl w:val="0"/>
          <w:numId w:val="20"/>
        </w:numPr>
        <w:tabs>
          <w:tab w:val="clear" w:pos="720"/>
          <w:tab w:val="num" w:pos="288"/>
        </w:tabs>
        <w:spacing w:after="120"/>
        <w:ind w:left="288"/>
        <w:rPr>
          <w:rFonts w:ascii="Calibri" w:hAnsi="Calibri"/>
        </w:rPr>
      </w:pPr>
      <w:r w:rsidRPr="004B16DE">
        <w:rPr>
          <w:rFonts w:ascii="Calibri" w:hAnsi="Calibri"/>
        </w:rPr>
        <w:t xml:space="preserve">Provide technical assistance to the department, including information about disability access laws and regulations, reasonable accommodations, or other services as requested by the department. </w:t>
      </w:r>
    </w:p>
    <w:p w:rsidR="007F4606" w:rsidRPr="004B16DE" w:rsidRDefault="007F4606">
      <w:pPr>
        <w:pStyle w:val="BodyTextIndent2"/>
        <w:spacing w:before="120"/>
        <w:ind w:left="0"/>
        <w:rPr>
          <w:rFonts w:ascii="Calibri" w:hAnsi="Calibri"/>
        </w:rPr>
      </w:pPr>
      <w:r w:rsidRPr="004B16DE">
        <w:rPr>
          <w:rFonts w:ascii="Calibri" w:hAnsi="Calibri"/>
        </w:rPr>
        <w:t>When resolution of the grievance requires action, such as modifications to a facility or changes to procedures for a service or program, the ADA Coordinator will monitor work activities until they have been completed.</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How long does it take to resolve grievances?</w:t>
      </w:r>
    </w:p>
    <w:p w:rsidR="007F4606" w:rsidRPr="004B16DE" w:rsidRDefault="007F4606">
      <w:pPr>
        <w:rPr>
          <w:rFonts w:ascii="Calibri" w:hAnsi="Calibri"/>
        </w:rPr>
      </w:pPr>
    </w:p>
    <w:p w:rsidR="007F4606" w:rsidRPr="004B16DE" w:rsidRDefault="007F4606">
      <w:pPr>
        <w:pStyle w:val="BodyTextIndent2"/>
        <w:ind w:left="0"/>
        <w:rPr>
          <w:rFonts w:ascii="Calibri" w:hAnsi="Calibri"/>
        </w:rPr>
      </w:pPr>
      <w:r w:rsidRPr="004B16DE">
        <w:rPr>
          <w:rFonts w:ascii="Calibri" w:hAnsi="Calibri"/>
        </w:rPr>
        <w:t xml:space="preserve">We work to resolve all grievances in a timely manner, with a goal of achieving resolution within sixty (60) calendar days of receipt of a </w:t>
      </w:r>
      <w:r w:rsidRPr="004B16DE">
        <w:rPr>
          <w:rFonts w:ascii="Calibri" w:hAnsi="Calibri"/>
        </w:rPr>
        <w:lastRenderedPageBreak/>
        <w:t>grievance; however, resolution may take longer. The ADA Coordinator will send the department’s finalized response and offer of resolution to the grievant.</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What if I don’t agree with the resolution of the grievance? </w:t>
      </w:r>
    </w:p>
    <w:p w:rsidR="007F4606" w:rsidRPr="004B16DE" w:rsidRDefault="007F4606">
      <w:pPr>
        <w:rPr>
          <w:rFonts w:ascii="Calibri" w:hAnsi="Calibri"/>
        </w:rPr>
      </w:pPr>
    </w:p>
    <w:p w:rsidR="007F4606" w:rsidRPr="004B16DE" w:rsidRDefault="007F4606" w:rsidP="00C15746">
      <w:pPr>
        <w:widowControl w:val="0"/>
        <w:tabs>
          <w:tab w:val="left" w:pos="-1108"/>
          <w:tab w:val="left" w:pos="-720"/>
          <w:tab w:val="left" w:pos="0"/>
          <w:tab w:val="left" w:pos="720"/>
          <w:tab w:val="left" w:pos="1800"/>
          <w:tab w:val="left" w:pos="2160"/>
          <w:tab w:val="left" w:pos="2520"/>
          <w:tab w:val="left" w:pos="2880"/>
          <w:tab w:val="left" w:pos="3067"/>
          <w:tab w:val="left" w:pos="3427"/>
        </w:tabs>
        <w:autoSpaceDE w:val="0"/>
        <w:autoSpaceDN w:val="0"/>
        <w:adjustRightInd w:val="0"/>
        <w:ind w:right="90"/>
        <w:rPr>
          <w:rFonts w:ascii="Calibri" w:hAnsi="Calibri"/>
          <w:szCs w:val="24"/>
        </w:rPr>
      </w:pPr>
      <w:r w:rsidRPr="004B16DE">
        <w:rPr>
          <w:rFonts w:ascii="Calibri" w:hAnsi="Calibri"/>
        </w:rPr>
        <w:t>If you do not agree with the grievance resolution proposed by the department, you may send a written request for reconsideration to the ADA Coordinator within thirty (30) days after you receive the department’s response. The ADA Coordinator will deliver th</w:t>
      </w:r>
      <w:r w:rsidR="00646C1B">
        <w:rPr>
          <w:rFonts w:ascii="Calibri" w:hAnsi="Calibri"/>
        </w:rPr>
        <w:t>e request to the City</w:t>
      </w:r>
      <w:r w:rsidR="00B8111F">
        <w:rPr>
          <w:rFonts w:ascii="Calibri" w:hAnsi="Calibri"/>
        </w:rPr>
        <w:t xml:space="preserve"> Manager</w:t>
      </w:r>
      <w:r w:rsidRPr="004B16DE">
        <w:rPr>
          <w:rFonts w:ascii="Calibri" w:hAnsi="Calibri"/>
        </w:rPr>
        <w:t xml:space="preserve">.  </w:t>
      </w:r>
      <w:r w:rsidR="00B8111F">
        <w:rPr>
          <w:rFonts w:ascii="Calibri" w:hAnsi="Calibri"/>
          <w:szCs w:val="24"/>
        </w:rPr>
        <w:t>The City Manager will</w:t>
      </w:r>
      <w:r w:rsidRPr="004B16DE">
        <w:rPr>
          <w:rFonts w:ascii="Calibri" w:hAnsi="Calibri"/>
          <w:szCs w:val="24"/>
        </w:rPr>
        <w:t xml:space="preserve"> review the records of said complaint, may conduct further investigation when necessary to obtain additional relevant information, and shall issue his or her decision within thirty (30) calendar days of the filing of the request for reconsideration unless the complexities of the complaint require additional time.</w:t>
      </w:r>
    </w:p>
    <w:p w:rsidR="007F4606" w:rsidRPr="004B16DE" w:rsidRDefault="007F4606" w:rsidP="00C15746">
      <w:pPr>
        <w:widowControl w:val="0"/>
        <w:tabs>
          <w:tab w:val="left" w:pos="-1108"/>
          <w:tab w:val="left" w:pos="-720"/>
          <w:tab w:val="left" w:pos="0"/>
          <w:tab w:val="left" w:pos="720"/>
          <w:tab w:val="left" w:pos="1800"/>
          <w:tab w:val="left" w:pos="2160"/>
          <w:tab w:val="left" w:pos="2520"/>
          <w:tab w:val="left" w:pos="2880"/>
          <w:tab w:val="left" w:pos="3067"/>
          <w:tab w:val="left" w:pos="3427"/>
        </w:tabs>
        <w:autoSpaceDE w:val="0"/>
        <w:autoSpaceDN w:val="0"/>
        <w:adjustRightInd w:val="0"/>
        <w:ind w:right="90"/>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lastRenderedPageBreak/>
        <w:t xml:space="preserve">When will the </w:t>
      </w:r>
      <w:smartTag w:uri="urn:schemas-microsoft-com:office:smarttags" w:element="place">
        <w:smartTag w:uri="urn:schemas-microsoft-com:office:smarttags" w:element="City">
          <w:r w:rsidRPr="004B16DE">
            <w:rPr>
              <w:rFonts w:ascii="Calibri" w:hAnsi="Calibri"/>
            </w:rPr>
            <w:t>ADA</w:t>
          </w:r>
        </w:smartTag>
      </w:smartTag>
      <w:r w:rsidRPr="004B16DE">
        <w:rPr>
          <w:rFonts w:ascii="Calibri" w:hAnsi="Calibri"/>
        </w:rPr>
        <w:t xml:space="preserve"> Coordinator close a grievance?</w:t>
      </w:r>
    </w:p>
    <w:p w:rsidR="007F4606" w:rsidRPr="004B16DE" w:rsidRDefault="007F4606">
      <w:pPr>
        <w:rPr>
          <w:rFonts w:ascii="Calibri" w:hAnsi="Calibri"/>
        </w:rPr>
      </w:pPr>
    </w:p>
    <w:p w:rsidR="007F4606" w:rsidRPr="004B16DE" w:rsidRDefault="007F4606">
      <w:pPr>
        <w:pStyle w:val="BodyTextIndent2"/>
        <w:spacing w:after="120"/>
        <w:ind w:left="0"/>
        <w:rPr>
          <w:rFonts w:ascii="Calibri" w:hAnsi="Calibri"/>
        </w:rPr>
      </w:pPr>
      <w:r w:rsidRPr="004B16DE">
        <w:rPr>
          <w:rFonts w:ascii="Calibri" w:hAnsi="Calibri"/>
        </w:rPr>
        <w:t xml:space="preserve">A grievance will be closed: </w:t>
      </w:r>
    </w:p>
    <w:p w:rsidR="007F4606" w:rsidRPr="004B16DE" w:rsidRDefault="007F4606" w:rsidP="00757691">
      <w:pPr>
        <w:numPr>
          <w:ilvl w:val="0"/>
          <w:numId w:val="22"/>
        </w:numPr>
        <w:tabs>
          <w:tab w:val="clear" w:pos="720"/>
          <w:tab w:val="num" w:pos="288"/>
        </w:tabs>
        <w:spacing w:after="120"/>
        <w:ind w:left="288"/>
        <w:rPr>
          <w:rFonts w:ascii="Calibri" w:hAnsi="Calibri"/>
        </w:rPr>
      </w:pPr>
      <w:r w:rsidRPr="004B16DE">
        <w:rPr>
          <w:rFonts w:ascii="Calibri" w:hAnsi="Calibri"/>
        </w:rPr>
        <w:t xml:space="preserve">When you, the department and the ADA Coordinator agree to the proposed resolution; </w:t>
      </w:r>
    </w:p>
    <w:p w:rsidR="007F4606" w:rsidRPr="004B16DE" w:rsidRDefault="007F4606" w:rsidP="00757691">
      <w:pPr>
        <w:numPr>
          <w:ilvl w:val="0"/>
          <w:numId w:val="22"/>
        </w:numPr>
        <w:tabs>
          <w:tab w:val="clear" w:pos="720"/>
          <w:tab w:val="num" w:pos="288"/>
        </w:tabs>
        <w:spacing w:after="120"/>
        <w:ind w:left="288"/>
        <w:rPr>
          <w:rFonts w:ascii="Calibri" w:hAnsi="Calibri"/>
        </w:rPr>
      </w:pPr>
      <w:r w:rsidRPr="004B16DE">
        <w:rPr>
          <w:rFonts w:ascii="Calibri" w:hAnsi="Calibri"/>
        </w:rPr>
        <w:t xml:space="preserve">When there is no agreement but you make no request for a different resolution within thirty (30) days; or </w:t>
      </w:r>
    </w:p>
    <w:p w:rsidR="007F4606" w:rsidRPr="004B16DE" w:rsidRDefault="007F4606" w:rsidP="00757691">
      <w:pPr>
        <w:numPr>
          <w:ilvl w:val="0"/>
          <w:numId w:val="22"/>
        </w:numPr>
        <w:tabs>
          <w:tab w:val="clear" w:pos="720"/>
          <w:tab w:val="num" w:pos="288"/>
        </w:tabs>
        <w:spacing w:after="120"/>
        <w:ind w:left="288"/>
        <w:rPr>
          <w:rFonts w:ascii="Calibri" w:hAnsi="Calibri"/>
        </w:rPr>
      </w:pPr>
      <w:r w:rsidRPr="004B16DE">
        <w:rPr>
          <w:rFonts w:ascii="Calibri" w:hAnsi="Calibri"/>
        </w:rPr>
        <w:t>Whe</w:t>
      </w:r>
      <w:r w:rsidR="00766555">
        <w:rPr>
          <w:rFonts w:ascii="Calibri" w:hAnsi="Calibri"/>
        </w:rPr>
        <w:t>n the City</w:t>
      </w:r>
      <w:r w:rsidR="00B8111F">
        <w:rPr>
          <w:rFonts w:ascii="Calibri" w:hAnsi="Calibri"/>
        </w:rPr>
        <w:t xml:space="preserve"> Manager</w:t>
      </w:r>
      <w:r w:rsidRPr="004B16DE">
        <w:rPr>
          <w:rFonts w:ascii="Calibri" w:hAnsi="Calibri"/>
        </w:rPr>
        <w:t xml:space="preserve"> issues a written response to a request for reconsideration, confirming a final response. This final response closes the grievance, although you may find that resolution unsatisfactory. </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Do I need an attorney to file a grievance?</w:t>
      </w:r>
    </w:p>
    <w:p w:rsidR="007F4606" w:rsidRPr="004B16DE" w:rsidRDefault="007F4606">
      <w:pPr>
        <w:rPr>
          <w:rFonts w:ascii="Calibri" w:hAnsi="Calibri"/>
        </w:rPr>
      </w:pPr>
    </w:p>
    <w:p w:rsidR="007F4606" w:rsidRPr="004B16DE" w:rsidRDefault="007F4606">
      <w:pPr>
        <w:pStyle w:val="BodyTextIndent2"/>
        <w:ind w:left="0"/>
        <w:rPr>
          <w:rFonts w:ascii="Calibri" w:hAnsi="Calibri"/>
        </w:rPr>
      </w:pPr>
      <w:r w:rsidRPr="004B16DE">
        <w:rPr>
          <w:rFonts w:ascii="Calibri" w:hAnsi="Calibri"/>
        </w:rPr>
        <w:t>No. You do not need an attorney to file or pursue this g</w:t>
      </w:r>
      <w:r w:rsidR="000C7EB0">
        <w:rPr>
          <w:rFonts w:ascii="Calibri" w:hAnsi="Calibri"/>
        </w:rPr>
        <w:t>rievance with the City of Burien</w:t>
      </w:r>
      <w:r w:rsidRPr="004B16DE">
        <w:rPr>
          <w:rFonts w:ascii="Calibri" w:hAnsi="Calibri"/>
        </w:rPr>
        <w:t xml:space="preserve">. However, you may wish to seek legal advice </w:t>
      </w:r>
      <w:r w:rsidRPr="004B16DE">
        <w:rPr>
          <w:rFonts w:ascii="Calibri" w:hAnsi="Calibri"/>
        </w:rPr>
        <w:lastRenderedPageBreak/>
        <w:t>regarding your rights under the law. Please keep in mind that City staff cannot give you legal advice or act as legal counsel for you.</w:t>
      </w:r>
    </w:p>
    <w:p w:rsidR="007F4606" w:rsidRPr="004B16DE" w:rsidRDefault="007F4606">
      <w:pPr>
        <w:rPr>
          <w:rFonts w:ascii="Calibri" w:hAnsi="Calibri"/>
        </w:rPr>
      </w:pPr>
    </w:p>
    <w:p w:rsidR="007F4606" w:rsidRPr="004B16DE" w:rsidRDefault="007F4606">
      <w:pPr>
        <w:pStyle w:val="BodyText2"/>
        <w:rPr>
          <w:rFonts w:ascii="Calibri" w:hAnsi="Calibri"/>
        </w:rPr>
      </w:pPr>
      <w:r w:rsidRPr="004B16DE">
        <w:rPr>
          <w:rFonts w:ascii="Calibri" w:hAnsi="Calibri"/>
        </w:rPr>
        <w:t>Do I have to file a g</w:t>
      </w:r>
      <w:r w:rsidR="0022263C">
        <w:rPr>
          <w:rFonts w:ascii="Calibri" w:hAnsi="Calibri"/>
        </w:rPr>
        <w:t>rievance with the City of Buri</w:t>
      </w:r>
      <w:r w:rsidR="008A31A8">
        <w:rPr>
          <w:rFonts w:ascii="Calibri" w:hAnsi="Calibri"/>
        </w:rPr>
        <w:t>en</w:t>
      </w:r>
      <w:r w:rsidRPr="004B16DE">
        <w:rPr>
          <w:rFonts w:ascii="Calibri" w:hAnsi="Calibri"/>
        </w:rPr>
        <w:t xml:space="preserve"> before I file a grievance with a federal agency or a court?</w:t>
      </w:r>
    </w:p>
    <w:p w:rsidR="007F4606" w:rsidRPr="004B16DE" w:rsidRDefault="007F4606">
      <w:pPr>
        <w:rPr>
          <w:rFonts w:ascii="Calibri" w:hAnsi="Calibri"/>
        </w:rPr>
      </w:pPr>
    </w:p>
    <w:p w:rsidR="007F4606" w:rsidRPr="004B16DE" w:rsidRDefault="007F4606">
      <w:pPr>
        <w:pStyle w:val="BodyTextIndent2"/>
        <w:ind w:left="0"/>
        <w:rPr>
          <w:rFonts w:ascii="Calibri" w:hAnsi="Calibri"/>
        </w:rPr>
      </w:pPr>
      <w:r w:rsidRPr="004B16DE">
        <w:rPr>
          <w:rFonts w:ascii="Calibri" w:hAnsi="Calibri"/>
        </w:rPr>
        <w:t>No. The ADA does not require individual</w:t>
      </w:r>
      <w:r w:rsidR="0070651F">
        <w:rPr>
          <w:rFonts w:ascii="Calibri" w:hAnsi="Calibri"/>
        </w:rPr>
        <w:t>s to complete the City of Burien</w:t>
      </w:r>
      <w:r w:rsidRPr="004B16DE">
        <w:rPr>
          <w:rFonts w:ascii="Calibri" w:hAnsi="Calibri"/>
        </w:rPr>
        <w:t>’s ADA grievance process before filing a grievance with any state or federal agency or in court.</w:t>
      </w:r>
    </w:p>
    <w:p w:rsidR="007F4606" w:rsidRPr="004B16DE" w:rsidRDefault="007F4606">
      <w:pPr>
        <w:rPr>
          <w:rFonts w:ascii="Calibri" w:hAnsi="Calibri"/>
        </w:rPr>
      </w:pPr>
    </w:p>
    <w:p w:rsidR="007F4606" w:rsidRPr="004B16DE" w:rsidRDefault="007F4606">
      <w:pPr>
        <w:pStyle w:val="Heading2"/>
        <w:numPr>
          <w:ilvl w:val="0"/>
          <w:numId w:val="0"/>
        </w:numPr>
        <w:rPr>
          <w:rFonts w:ascii="Calibri" w:hAnsi="Calibri"/>
        </w:rPr>
      </w:pPr>
      <w:r w:rsidRPr="004B16DE">
        <w:rPr>
          <w:rFonts w:ascii="Calibri" w:hAnsi="Calibri"/>
        </w:rPr>
        <w:t xml:space="preserve">What if I need some help with the grievance process? </w:t>
      </w:r>
    </w:p>
    <w:p w:rsidR="007F4606" w:rsidRPr="004B16DE" w:rsidRDefault="007F4606">
      <w:pPr>
        <w:rPr>
          <w:rFonts w:ascii="Calibri" w:hAnsi="Calibri"/>
        </w:rPr>
      </w:pPr>
    </w:p>
    <w:p w:rsidR="007F4606" w:rsidRPr="004B16DE" w:rsidRDefault="0022263C">
      <w:pPr>
        <w:pStyle w:val="BodyTextIndent2"/>
        <w:spacing w:after="120"/>
        <w:ind w:left="0"/>
        <w:rPr>
          <w:rFonts w:ascii="Calibri" w:hAnsi="Calibri"/>
        </w:rPr>
      </w:pPr>
      <w:r>
        <w:rPr>
          <w:rFonts w:ascii="Calibri" w:hAnsi="Calibri"/>
        </w:rPr>
        <w:t>You may contact City of Burien</w:t>
      </w:r>
      <w:r w:rsidR="007F4606" w:rsidRPr="004B16DE">
        <w:rPr>
          <w:rFonts w:ascii="Calibri" w:hAnsi="Calibri"/>
        </w:rPr>
        <w:t xml:space="preserve">’s ADA Coordinator if you need help completing the form or have questions regarding rights and protections of the grievance procedure. </w:t>
      </w:r>
    </w:p>
    <w:p w:rsidR="007F4606" w:rsidRPr="004B16DE" w:rsidRDefault="007F4606">
      <w:pPr>
        <w:rPr>
          <w:rFonts w:ascii="Calibri" w:hAnsi="Calibri"/>
        </w:rPr>
      </w:pPr>
      <w:r w:rsidRPr="004B16DE">
        <w:rPr>
          <w:rFonts w:ascii="Calibri" w:hAnsi="Calibri"/>
        </w:rPr>
        <w:t xml:space="preserve">The ADA Coordinator will provide reasonable accommodations at any point in the grievance process to facilitate full and effective </w:t>
      </w:r>
      <w:r w:rsidRPr="004B16DE">
        <w:rPr>
          <w:rFonts w:ascii="Calibri" w:hAnsi="Calibri"/>
        </w:rPr>
        <w:lastRenderedPageBreak/>
        <w:t>participation by the grievant. Upon request, an alternative format of the grievance form will be made available.</w:t>
      </w:r>
    </w:p>
    <w:p w:rsidR="007F4606" w:rsidRPr="004B16DE" w:rsidRDefault="007F4606">
      <w:pPr>
        <w:rPr>
          <w:rFonts w:ascii="Calibri" w:hAnsi="Calibri"/>
        </w:rPr>
      </w:pPr>
    </w:p>
    <w:p w:rsidR="007F4606" w:rsidRPr="004B16DE" w:rsidRDefault="00646C1B">
      <w:pPr>
        <w:pStyle w:val="Heading2"/>
        <w:numPr>
          <w:ilvl w:val="0"/>
          <w:numId w:val="0"/>
        </w:numPr>
        <w:rPr>
          <w:rFonts w:ascii="Calibri" w:hAnsi="Calibri"/>
        </w:rPr>
      </w:pPr>
      <w:r>
        <w:rPr>
          <w:rFonts w:ascii="Calibri" w:hAnsi="Calibri"/>
        </w:rPr>
        <w:t>City of Burien</w:t>
      </w:r>
      <w:r w:rsidR="007F4606" w:rsidRPr="004B16DE">
        <w:rPr>
          <w:rFonts w:ascii="Calibri" w:hAnsi="Calibri"/>
        </w:rPr>
        <w:t>’s ADA Coordinator:</w:t>
      </w:r>
    </w:p>
    <w:p w:rsidR="007F4606" w:rsidRPr="004B16DE" w:rsidRDefault="007F4606">
      <w:pPr>
        <w:rPr>
          <w:rFonts w:ascii="Calibri" w:hAnsi="Calibri"/>
        </w:rPr>
      </w:pPr>
    </w:p>
    <w:p w:rsidR="007F4606" w:rsidRPr="004B16DE" w:rsidRDefault="00646C1B">
      <w:pPr>
        <w:ind w:left="432"/>
        <w:rPr>
          <w:rFonts w:ascii="Calibri" w:hAnsi="Calibri"/>
          <w:b/>
        </w:rPr>
      </w:pPr>
      <w:r>
        <w:rPr>
          <w:rFonts w:ascii="Calibri" w:hAnsi="Calibri"/>
          <w:b/>
        </w:rPr>
        <w:t>Ramesh Davad</w:t>
      </w:r>
      <w:r w:rsidR="007F4606" w:rsidRPr="004B16DE">
        <w:rPr>
          <w:rFonts w:ascii="Calibri" w:hAnsi="Calibri"/>
          <w:b/>
        </w:rPr>
        <w:tab/>
      </w:r>
    </w:p>
    <w:p w:rsidR="007F4606" w:rsidRDefault="00646C1B" w:rsidP="00A036D4">
      <w:pPr>
        <w:ind w:left="432"/>
        <w:rPr>
          <w:rFonts w:ascii="Calibri" w:hAnsi="Calibri"/>
          <w:b/>
        </w:rPr>
      </w:pPr>
      <w:r>
        <w:rPr>
          <w:rFonts w:ascii="Calibri" w:hAnsi="Calibri"/>
          <w:b/>
        </w:rPr>
        <w:t>Public Works Department</w:t>
      </w:r>
    </w:p>
    <w:p w:rsidR="00646C1B" w:rsidRDefault="00646C1B" w:rsidP="00A036D4">
      <w:pPr>
        <w:ind w:left="432"/>
        <w:rPr>
          <w:rFonts w:ascii="Calibri" w:hAnsi="Calibri"/>
          <w:b/>
        </w:rPr>
      </w:pPr>
      <w:r>
        <w:rPr>
          <w:rFonts w:ascii="Calibri" w:hAnsi="Calibri"/>
          <w:b/>
        </w:rPr>
        <w:t>400 SW 152</w:t>
      </w:r>
      <w:r w:rsidRPr="00646C1B">
        <w:rPr>
          <w:rFonts w:ascii="Calibri" w:hAnsi="Calibri"/>
          <w:b/>
          <w:vertAlign w:val="superscript"/>
        </w:rPr>
        <w:t>nd</w:t>
      </w:r>
      <w:r>
        <w:rPr>
          <w:rFonts w:ascii="Calibri" w:hAnsi="Calibri"/>
          <w:b/>
        </w:rPr>
        <w:t xml:space="preserve"> St, Suite 300</w:t>
      </w:r>
    </w:p>
    <w:p w:rsidR="00646C1B" w:rsidRPr="004B16DE" w:rsidRDefault="00646C1B" w:rsidP="00A036D4">
      <w:pPr>
        <w:ind w:left="432"/>
        <w:rPr>
          <w:rFonts w:ascii="Calibri" w:hAnsi="Calibri"/>
          <w:b/>
        </w:rPr>
      </w:pPr>
      <w:r>
        <w:rPr>
          <w:rFonts w:ascii="Calibri" w:hAnsi="Calibri"/>
          <w:b/>
        </w:rPr>
        <w:t>Burien, WA 98166</w:t>
      </w:r>
    </w:p>
    <w:p w:rsidR="007F4606" w:rsidRPr="004B16DE" w:rsidRDefault="00646C1B" w:rsidP="00A036D4">
      <w:pPr>
        <w:ind w:left="432"/>
        <w:rPr>
          <w:rFonts w:ascii="Calibri" w:hAnsi="Calibri"/>
          <w:b/>
        </w:rPr>
      </w:pPr>
      <w:r>
        <w:rPr>
          <w:rFonts w:ascii="Calibri" w:hAnsi="Calibri"/>
          <w:b/>
        </w:rPr>
        <w:t>Phone 206-248-5527</w:t>
      </w:r>
      <w:r w:rsidR="007F4606" w:rsidRPr="004B16DE">
        <w:rPr>
          <w:rFonts w:ascii="Calibri" w:hAnsi="Calibri"/>
          <w:b/>
        </w:rPr>
        <w:t xml:space="preserve"> </w:t>
      </w:r>
    </w:p>
    <w:p w:rsidR="007F4606" w:rsidRPr="004B16DE" w:rsidRDefault="00CB3676" w:rsidP="00A036D4">
      <w:pPr>
        <w:ind w:left="432"/>
        <w:rPr>
          <w:rFonts w:ascii="Calibri" w:hAnsi="Calibri"/>
        </w:rPr>
      </w:pPr>
      <w:r>
        <w:rPr>
          <w:rFonts w:ascii="Calibri" w:hAnsi="Calibri"/>
          <w:b/>
        </w:rPr>
        <w:t xml:space="preserve">Fax </w:t>
      </w:r>
      <w:r w:rsidR="00646C1B">
        <w:rPr>
          <w:rFonts w:ascii="Calibri" w:hAnsi="Calibri"/>
          <w:b/>
        </w:rPr>
        <w:t>206-248-5539</w:t>
      </w:r>
    </w:p>
    <w:sectPr w:rsidR="007F4606" w:rsidRPr="004B16DE" w:rsidSect="0070651F">
      <w:footerReference w:type="default" r:id="rId8"/>
      <w:footerReference w:type="first" r:id="rId9"/>
      <w:pgSz w:w="12240" w:h="15840"/>
      <w:pgMar w:top="720" w:right="720" w:bottom="720" w:left="720" w:header="0" w:footer="2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B5" w:rsidRDefault="009810B5">
      <w:r>
        <w:separator/>
      </w:r>
    </w:p>
  </w:endnote>
  <w:endnote w:type="continuationSeparator" w:id="0">
    <w:p w:rsidR="009810B5" w:rsidRDefault="0098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06" w:rsidRPr="004B16DE" w:rsidRDefault="007F4606">
    <w:pPr>
      <w:pStyle w:val="Footer"/>
      <w:pBdr>
        <w:top w:val="single" w:sz="4" w:space="1" w:color="auto"/>
      </w:pBdr>
      <w:jc w:val="center"/>
      <w:rPr>
        <w:rFonts w:ascii="Calibri" w:hAnsi="Calibri"/>
      </w:rPr>
    </w:pPr>
    <w:r w:rsidRPr="004B16DE">
      <w:rPr>
        <w:rFonts w:ascii="Calibri" w:hAnsi="Calibri"/>
      </w:rPr>
      <w:t xml:space="preserve">Page </w:t>
    </w:r>
    <w:r w:rsidR="006D173C" w:rsidRPr="004B16DE">
      <w:rPr>
        <w:rFonts w:ascii="Calibri" w:hAnsi="Calibri"/>
      </w:rPr>
      <w:fldChar w:fldCharType="begin"/>
    </w:r>
    <w:r w:rsidRPr="004B16DE">
      <w:rPr>
        <w:rFonts w:ascii="Calibri" w:hAnsi="Calibri"/>
      </w:rPr>
      <w:instrText xml:space="preserve"> PAGE </w:instrText>
    </w:r>
    <w:r w:rsidR="006D173C" w:rsidRPr="004B16DE">
      <w:rPr>
        <w:rFonts w:ascii="Calibri" w:hAnsi="Calibri"/>
      </w:rPr>
      <w:fldChar w:fldCharType="separate"/>
    </w:r>
    <w:r w:rsidR="000A25D7">
      <w:rPr>
        <w:rFonts w:ascii="Calibri" w:hAnsi="Calibri"/>
        <w:noProof/>
      </w:rPr>
      <w:t>2</w:t>
    </w:r>
    <w:r w:rsidR="006D173C" w:rsidRPr="004B16DE">
      <w:rPr>
        <w:rFonts w:ascii="Calibri" w:hAnsi="Calibri"/>
      </w:rPr>
      <w:fldChar w:fldCharType="end"/>
    </w:r>
    <w:r w:rsidRPr="004B16DE">
      <w:rPr>
        <w:rFonts w:ascii="Calibri" w:hAnsi="Calibri"/>
      </w:rPr>
      <w:t xml:space="preserve">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7038"/>
      <w:gridCol w:w="2538"/>
    </w:tblGrid>
    <w:tr w:rsidR="007F4606">
      <w:tc>
        <w:tcPr>
          <w:tcW w:w="7038" w:type="dxa"/>
          <w:tcBorders>
            <w:top w:val="single" w:sz="6" w:space="0" w:color="auto"/>
          </w:tcBorders>
        </w:tcPr>
        <w:p w:rsidR="007F4606" w:rsidRPr="001C5166" w:rsidRDefault="007F4606">
          <w:pPr>
            <w:pStyle w:val="Heading1"/>
            <w:rPr>
              <w:rFonts w:cs="Arial"/>
              <w:b w:val="0"/>
            </w:rPr>
          </w:pPr>
          <w:r w:rsidRPr="001C5166">
            <w:rPr>
              <w:rFonts w:cs="Arial"/>
              <w:b w:val="0"/>
            </w:rPr>
            <w:t>Alternate formats available upon request</w:t>
          </w:r>
        </w:p>
      </w:tc>
      <w:tc>
        <w:tcPr>
          <w:tcW w:w="2538" w:type="dxa"/>
          <w:tcBorders>
            <w:top w:val="single" w:sz="6" w:space="0" w:color="auto"/>
          </w:tcBorders>
        </w:tcPr>
        <w:p w:rsidR="007F4606" w:rsidRPr="004B16DE" w:rsidRDefault="007F4606">
          <w:pPr>
            <w:spacing w:before="80" w:after="80"/>
            <w:rPr>
              <w:rFonts w:ascii="Calibri" w:hAnsi="Calibri"/>
            </w:rPr>
          </w:pPr>
          <w:r w:rsidRPr="004B16DE">
            <w:rPr>
              <w:rFonts w:ascii="Calibri" w:hAnsi="Calibri"/>
            </w:rPr>
            <w:t xml:space="preserve"> </w:t>
          </w:r>
        </w:p>
      </w:tc>
    </w:tr>
  </w:tbl>
  <w:p w:rsidR="007F4606" w:rsidRDefault="007F4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B5" w:rsidRDefault="009810B5">
      <w:r>
        <w:separator/>
      </w:r>
    </w:p>
  </w:footnote>
  <w:footnote w:type="continuationSeparator" w:id="0">
    <w:p w:rsidR="009810B5" w:rsidRDefault="00981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5B27F0"/>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1F4222F"/>
    <w:multiLevelType w:val="singleLevel"/>
    <w:tmpl w:val="553A28E8"/>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07B71D26"/>
    <w:multiLevelType w:val="singleLevel"/>
    <w:tmpl w:val="56D20A94"/>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18227664"/>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28E21F2B"/>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2CF03D6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336F7111"/>
    <w:multiLevelType w:val="hybridMultilevel"/>
    <w:tmpl w:val="F8545922"/>
    <w:lvl w:ilvl="0" w:tplc="AE8C9D28">
      <w:start w:val="1"/>
      <w:numFmt w:val="decimal"/>
      <w:lvlText w:val="%1."/>
      <w:lvlJc w:val="left"/>
      <w:pPr>
        <w:tabs>
          <w:tab w:val="num" w:pos="4050"/>
        </w:tabs>
        <w:ind w:left="4050" w:hanging="360"/>
      </w:pPr>
      <w:rPr>
        <w:rFonts w:cs="Times New Roman" w:hint="default"/>
      </w:rPr>
    </w:lvl>
    <w:lvl w:ilvl="1" w:tplc="875C4244">
      <w:start w:val="1"/>
      <w:numFmt w:val="lowerLetter"/>
      <w:lvlText w:val="%2."/>
      <w:lvlJc w:val="left"/>
      <w:pPr>
        <w:tabs>
          <w:tab w:val="num" w:pos="4320"/>
        </w:tabs>
        <w:ind w:left="4320" w:hanging="360"/>
      </w:pPr>
      <w:rPr>
        <w:rFonts w:ascii="Arial" w:eastAsia="Times New Roman" w:hAnsi="Arial" w:cs="Arial"/>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8" w15:restartNumberingAfterBreak="0">
    <w:nsid w:val="3CB538D1"/>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3D203E9B"/>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45CB3F8B"/>
    <w:multiLevelType w:val="singleLevel"/>
    <w:tmpl w:val="56D20A94"/>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58CE1D4C"/>
    <w:multiLevelType w:val="singleLevel"/>
    <w:tmpl w:val="56D20A94"/>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5A485892"/>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3" w15:restartNumberingAfterBreak="0">
    <w:nsid w:val="5CFB62D4"/>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655132FC"/>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5" w15:restartNumberingAfterBreak="0">
    <w:nsid w:val="68FA7984"/>
    <w:multiLevelType w:val="singleLevel"/>
    <w:tmpl w:val="C9A676D8"/>
    <w:lvl w:ilvl="0">
      <w:start w:val="1"/>
      <w:numFmt w:val="decimal"/>
      <w:lvlText w:val="%1."/>
      <w:lvlJc w:val="left"/>
      <w:pPr>
        <w:tabs>
          <w:tab w:val="num" w:pos="792"/>
        </w:tabs>
        <w:ind w:left="792" w:hanging="360"/>
      </w:pPr>
      <w:rPr>
        <w:rFonts w:cs="Times New Roman" w:hint="default"/>
      </w:rPr>
    </w:lvl>
  </w:abstractNum>
  <w:abstractNum w:abstractNumId="16" w15:restartNumberingAfterBreak="0">
    <w:nsid w:val="6E2E2569"/>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7" w15:restartNumberingAfterBreak="0">
    <w:nsid w:val="701E0905"/>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715225A8"/>
    <w:multiLevelType w:val="singleLevel"/>
    <w:tmpl w:val="C9A676D8"/>
    <w:lvl w:ilvl="0">
      <w:start w:val="1"/>
      <w:numFmt w:val="decimal"/>
      <w:lvlText w:val="%1."/>
      <w:lvlJc w:val="left"/>
      <w:pPr>
        <w:tabs>
          <w:tab w:val="num" w:pos="792"/>
        </w:tabs>
        <w:ind w:left="792" w:hanging="360"/>
      </w:pPr>
      <w:rPr>
        <w:rFonts w:cs="Times New Roman" w:hint="default"/>
      </w:rPr>
    </w:lvl>
  </w:abstractNum>
  <w:abstractNum w:abstractNumId="19" w15:restartNumberingAfterBreak="0">
    <w:nsid w:val="73455BFD"/>
    <w:multiLevelType w:val="singleLevel"/>
    <w:tmpl w:val="56D20A94"/>
    <w:lvl w:ilvl="0">
      <w:start w:val="1"/>
      <w:numFmt w:val="decimal"/>
      <w:lvlText w:val="%1."/>
      <w:lvlJc w:val="left"/>
      <w:pPr>
        <w:tabs>
          <w:tab w:val="num" w:pos="1080"/>
        </w:tabs>
        <w:ind w:left="1080" w:hanging="360"/>
      </w:pPr>
      <w:rPr>
        <w:rFonts w:cs="Times New Roman" w:hint="default"/>
      </w:rPr>
    </w:lvl>
  </w:abstractNum>
  <w:abstractNum w:abstractNumId="20" w15:restartNumberingAfterBreak="0">
    <w:nsid w:val="74104BA7"/>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746F25E0"/>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22" w15:restartNumberingAfterBreak="0">
    <w:nsid w:val="79C00FD4"/>
    <w:multiLevelType w:val="singleLevel"/>
    <w:tmpl w:val="26B8BE3C"/>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7B3161A6"/>
    <w:multiLevelType w:val="singleLevel"/>
    <w:tmpl w:val="26B8BE3C"/>
    <w:lvl w:ilvl="0">
      <w:start w:val="1"/>
      <w:numFmt w:val="bullet"/>
      <w:lvlText w:val=""/>
      <w:lvlJc w:val="left"/>
      <w:pPr>
        <w:tabs>
          <w:tab w:val="num" w:pos="720"/>
        </w:tabs>
        <w:ind w:left="7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16"/>
  </w:num>
  <w:num w:numId="5">
    <w:abstractNumId w:val="20"/>
  </w:num>
  <w:num w:numId="6">
    <w:abstractNumId w:val="23"/>
  </w:num>
  <w:num w:numId="7">
    <w:abstractNumId w:val="14"/>
  </w:num>
  <w:num w:numId="8">
    <w:abstractNumId w:val="9"/>
  </w:num>
  <w:num w:numId="9">
    <w:abstractNumId w:val="22"/>
  </w:num>
  <w:num w:numId="10">
    <w:abstractNumId w:val="13"/>
  </w:num>
  <w:num w:numId="11">
    <w:abstractNumId w:val="5"/>
  </w:num>
  <w:num w:numId="12">
    <w:abstractNumId w:val="21"/>
  </w:num>
  <w:num w:numId="13">
    <w:abstractNumId w:val="17"/>
  </w:num>
  <w:num w:numId="14">
    <w:abstractNumId w:val="6"/>
  </w:num>
  <w:num w:numId="15">
    <w:abstractNumId w:val="11"/>
  </w:num>
  <w:num w:numId="16">
    <w:abstractNumId w:val="3"/>
  </w:num>
  <w:num w:numId="17">
    <w:abstractNumId w:val="19"/>
  </w:num>
  <w:num w:numId="18">
    <w:abstractNumId w:val="10"/>
  </w:num>
  <w:num w:numId="19">
    <w:abstractNumId w:val="18"/>
  </w:num>
  <w:num w:numId="20">
    <w:abstractNumId w:val="12"/>
  </w:num>
  <w:num w:numId="21">
    <w:abstractNumId w:val="4"/>
  </w:num>
  <w:num w:numId="22">
    <w:abstractNumId w:val="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9C"/>
    <w:rsid w:val="00003DF2"/>
    <w:rsid w:val="00074920"/>
    <w:rsid w:val="00075608"/>
    <w:rsid w:val="000A25D7"/>
    <w:rsid w:val="000C7EB0"/>
    <w:rsid w:val="000E3F44"/>
    <w:rsid w:val="00101B9C"/>
    <w:rsid w:val="001662A8"/>
    <w:rsid w:val="00196AC8"/>
    <w:rsid w:val="001C5166"/>
    <w:rsid w:val="001D3133"/>
    <w:rsid w:val="00200674"/>
    <w:rsid w:val="0022263C"/>
    <w:rsid w:val="00223658"/>
    <w:rsid w:val="00245AE8"/>
    <w:rsid w:val="00253BD1"/>
    <w:rsid w:val="002637B6"/>
    <w:rsid w:val="002766E5"/>
    <w:rsid w:val="002909B2"/>
    <w:rsid w:val="002D5C13"/>
    <w:rsid w:val="0034026E"/>
    <w:rsid w:val="00362C31"/>
    <w:rsid w:val="0038283D"/>
    <w:rsid w:val="0041571B"/>
    <w:rsid w:val="004325A1"/>
    <w:rsid w:val="0045584D"/>
    <w:rsid w:val="004B16DE"/>
    <w:rsid w:val="004B731F"/>
    <w:rsid w:val="004B7957"/>
    <w:rsid w:val="004F2A32"/>
    <w:rsid w:val="005C638E"/>
    <w:rsid w:val="005D4083"/>
    <w:rsid w:val="00632B50"/>
    <w:rsid w:val="00633630"/>
    <w:rsid w:val="00646C1B"/>
    <w:rsid w:val="006D173C"/>
    <w:rsid w:val="0070651F"/>
    <w:rsid w:val="00713FF5"/>
    <w:rsid w:val="0071601A"/>
    <w:rsid w:val="00741F53"/>
    <w:rsid w:val="00757691"/>
    <w:rsid w:val="00766555"/>
    <w:rsid w:val="007751BD"/>
    <w:rsid w:val="007F4606"/>
    <w:rsid w:val="00866FBE"/>
    <w:rsid w:val="00894ACB"/>
    <w:rsid w:val="008A31A8"/>
    <w:rsid w:val="008B101F"/>
    <w:rsid w:val="008E1CB5"/>
    <w:rsid w:val="009666EF"/>
    <w:rsid w:val="00976553"/>
    <w:rsid w:val="009810B5"/>
    <w:rsid w:val="009E19B1"/>
    <w:rsid w:val="00A036D4"/>
    <w:rsid w:val="00A2589C"/>
    <w:rsid w:val="00A62EC7"/>
    <w:rsid w:val="00A87E80"/>
    <w:rsid w:val="00AE4AFA"/>
    <w:rsid w:val="00B42248"/>
    <w:rsid w:val="00B71249"/>
    <w:rsid w:val="00B714CC"/>
    <w:rsid w:val="00B77194"/>
    <w:rsid w:val="00B8111F"/>
    <w:rsid w:val="00C15746"/>
    <w:rsid w:val="00C467AA"/>
    <w:rsid w:val="00C54570"/>
    <w:rsid w:val="00C653FB"/>
    <w:rsid w:val="00C72D86"/>
    <w:rsid w:val="00C87E75"/>
    <w:rsid w:val="00C9564E"/>
    <w:rsid w:val="00CB3676"/>
    <w:rsid w:val="00D96938"/>
    <w:rsid w:val="00E22F41"/>
    <w:rsid w:val="00E30089"/>
    <w:rsid w:val="00E330AD"/>
    <w:rsid w:val="00E677F2"/>
    <w:rsid w:val="00E81071"/>
    <w:rsid w:val="00F06491"/>
    <w:rsid w:val="00F36A10"/>
    <w:rsid w:val="00FC4F71"/>
    <w:rsid w:val="00FE0D53"/>
    <w:rsid w:val="00FF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8"/>
    <o:shapelayout v:ext="edit">
      <o:idmap v:ext="edit" data="1"/>
    </o:shapelayout>
  </w:shapeDefaults>
  <w:decimalSymbol w:val="."/>
  <w:listSeparator w:val=","/>
  <w15:docId w15:val="{C97A9F93-12BF-4030-BFC9-3FF7BDD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C7"/>
    <w:rPr>
      <w:rFonts w:ascii="Arial" w:hAnsi="Arial"/>
      <w:sz w:val="24"/>
    </w:rPr>
  </w:style>
  <w:style w:type="paragraph" w:styleId="Heading1">
    <w:name w:val="heading 1"/>
    <w:basedOn w:val="Normal"/>
    <w:next w:val="Normal"/>
    <w:link w:val="Heading1Char"/>
    <w:uiPriority w:val="99"/>
    <w:qFormat/>
    <w:rsid w:val="00A62EC7"/>
    <w:pPr>
      <w:keepNext/>
      <w:numPr>
        <w:ilvl w:val="12"/>
      </w:numPr>
      <w:outlineLvl w:val="0"/>
    </w:pPr>
    <w:rPr>
      <w:b/>
      <w:sz w:val="28"/>
    </w:rPr>
  </w:style>
  <w:style w:type="paragraph" w:styleId="Heading2">
    <w:name w:val="heading 2"/>
    <w:basedOn w:val="Normal"/>
    <w:next w:val="Normal"/>
    <w:link w:val="Heading2Char"/>
    <w:uiPriority w:val="99"/>
    <w:qFormat/>
    <w:rsid w:val="00A62EC7"/>
    <w:pPr>
      <w:keepNext/>
      <w:numPr>
        <w:ilvl w:val="12"/>
      </w:numPr>
      <w:outlineLvl w:val="1"/>
    </w:pPr>
    <w:rPr>
      <w:b/>
    </w:rPr>
  </w:style>
  <w:style w:type="paragraph" w:styleId="Heading3">
    <w:name w:val="heading 3"/>
    <w:basedOn w:val="Normal"/>
    <w:next w:val="Normal"/>
    <w:link w:val="Heading3Char"/>
    <w:uiPriority w:val="99"/>
    <w:qFormat/>
    <w:rsid w:val="00A62EC7"/>
    <w:pPr>
      <w:keepNext/>
      <w:spacing w:after="120"/>
      <w:outlineLvl w:val="2"/>
    </w:pPr>
    <w:rPr>
      <w:b/>
      <w:sz w:val="26"/>
    </w:rPr>
  </w:style>
  <w:style w:type="paragraph" w:styleId="Heading4">
    <w:name w:val="heading 4"/>
    <w:basedOn w:val="Normal"/>
    <w:next w:val="Normal"/>
    <w:link w:val="Heading4Char"/>
    <w:uiPriority w:val="99"/>
    <w:qFormat/>
    <w:rsid w:val="00A62EC7"/>
    <w:pPr>
      <w:keepNext/>
      <w:jc w:val="center"/>
      <w:outlineLvl w:val="3"/>
    </w:pPr>
    <w:rPr>
      <w:b/>
      <w:smallCaps/>
      <w:sz w:val="40"/>
    </w:rPr>
  </w:style>
  <w:style w:type="paragraph" w:styleId="Heading5">
    <w:name w:val="heading 5"/>
    <w:basedOn w:val="Normal"/>
    <w:next w:val="Normal"/>
    <w:link w:val="Heading5Char"/>
    <w:uiPriority w:val="99"/>
    <w:qFormat/>
    <w:rsid w:val="00A62EC7"/>
    <w:pPr>
      <w:keepNext/>
      <w:spacing w:after="80"/>
      <w:outlineLvl w:val="4"/>
    </w:pPr>
    <w:rPr>
      <w:b/>
      <w:sz w:val="32"/>
    </w:rPr>
  </w:style>
  <w:style w:type="paragraph" w:styleId="Heading6">
    <w:name w:val="heading 6"/>
    <w:basedOn w:val="Normal"/>
    <w:next w:val="Normal"/>
    <w:link w:val="Heading6Char"/>
    <w:uiPriority w:val="99"/>
    <w:qFormat/>
    <w:rsid w:val="00A62EC7"/>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13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D313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D313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D313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D313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D3133"/>
    <w:rPr>
      <w:rFonts w:ascii="Calibri" w:hAnsi="Calibri" w:cs="Times New Roman"/>
      <w:b/>
      <w:bCs/>
    </w:rPr>
  </w:style>
  <w:style w:type="paragraph" w:styleId="Header">
    <w:name w:val="header"/>
    <w:basedOn w:val="Normal"/>
    <w:link w:val="HeaderChar"/>
    <w:uiPriority w:val="99"/>
    <w:rsid w:val="00A62EC7"/>
    <w:pPr>
      <w:tabs>
        <w:tab w:val="center" w:pos="4320"/>
        <w:tab w:val="right" w:pos="8640"/>
      </w:tabs>
    </w:pPr>
  </w:style>
  <w:style w:type="character" w:customStyle="1" w:styleId="HeaderChar">
    <w:name w:val="Header Char"/>
    <w:basedOn w:val="DefaultParagraphFont"/>
    <w:link w:val="Header"/>
    <w:uiPriority w:val="99"/>
    <w:semiHidden/>
    <w:locked/>
    <w:rsid w:val="001D3133"/>
    <w:rPr>
      <w:rFonts w:ascii="Arial" w:hAnsi="Arial" w:cs="Times New Roman"/>
      <w:sz w:val="20"/>
      <w:szCs w:val="20"/>
    </w:rPr>
  </w:style>
  <w:style w:type="character" w:styleId="Hyperlink">
    <w:name w:val="Hyperlink"/>
    <w:basedOn w:val="DefaultParagraphFont"/>
    <w:uiPriority w:val="99"/>
    <w:rsid w:val="00A62EC7"/>
    <w:rPr>
      <w:rFonts w:cs="Times New Roman"/>
      <w:color w:val="0000FF"/>
      <w:u w:val="single"/>
    </w:rPr>
  </w:style>
  <w:style w:type="paragraph" w:styleId="Footer">
    <w:name w:val="footer"/>
    <w:basedOn w:val="Normal"/>
    <w:link w:val="FooterChar"/>
    <w:uiPriority w:val="99"/>
    <w:rsid w:val="00A62EC7"/>
    <w:pPr>
      <w:tabs>
        <w:tab w:val="center" w:pos="4320"/>
        <w:tab w:val="right" w:pos="8640"/>
      </w:tabs>
    </w:pPr>
  </w:style>
  <w:style w:type="character" w:customStyle="1" w:styleId="FooterChar">
    <w:name w:val="Footer Char"/>
    <w:basedOn w:val="DefaultParagraphFont"/>
    <w:link w:val="Footer"/>
    <w:uiPriority w:val="99"/>
    <w:semiHidden/>
    <w:locked/>
    <w:rsid w:val="001D3133"/>
    <w:rPr>
      <w:rFonts w:ascii="Arial" w:hAnsi="Arial" w:cs="Times New Roman"/>
      <w:sz w:val="20"/>
      <w:szCs w:val="20"/>
    </w:rPr>
  </w:style>
  <w:style w:type="paragraph" w:styleId="FootnoteText">
    <w:name w:val="footnote text"/>
    <w:basedOn w:val="Normal"/>
    <w:link w:val="FootnoteTextChar"/>
    <w:uiPriority w:val="99"/>
    <w:semiHidden/>
    <w:rsid w:val="00A62EC7"/>
    <w:rPr>
      <w:rFonts w:ascii="Times New Roman" w:hAnsi="Times New Roman"/>
      <w:sz w:val="20"/>
    </w:rPr>
  </w:style>
  <w:style w:type="character" w:customStyle="1" w:styleId="FootnoteTextChar">
    <w:name w:val="Footnote Text Char"/>
    <w:basedOn w:val="DefaultParagraphFont"/>
    <w:link w:val="FootnoteText"/>
    <w:uiPriority w:val="99"/>
    <w:semiHidden/>
    <w:locked/>
    <w:rsid w:val="001D3133"/>
    <w:rPr>
      <w:rFonts w:ascii="Arial" w:hAnsi="Arial" w:cs="Times New Roman"/>
      <w:sz w:val="20"/>
      <w:szCs w:val="20"/>
    </w:rPr>
  </w:style>
  <w:style w:type="character" w:styleId="FootnoteReference">
    <w:name w:val="footnote reference"/>
    <w:basedOn w:val="DefaultParagraphFont"/>
    <w:uiPriority w:val="99"/>
    <w:semiHidden/>
    <w:rsid w:val="00A62EC7"/>
    <w:rPr>
      <w:rFonts w:cs="Times New Roman"/>
      <w:vertAlign w:val="superscript"/>
    </w:rPr>
  </w:style>
  <w:style w:type="paragraph" w:styleId="BodyText">
    <w:name w:val="Body Text"/>
    <w:basedOn w:val="Normal"/>
    <w:link w:val="BodyTextChar"/>
    <w:uiPriority w:val="99"/>
    <w:rsid w:val="00A62EC7"/>
    <w:pPr>
      <w:numPr>
        <w:ilvl w:val="12"/>
      </w:numPr>
    </w:pPr>
    <w:rPr>
      <w:color w:val="000000"/>
    </w:rPr>
  </w:style>
  <w:style w:type="character" w:customStyle="1" w:styleId="BodyTextChar">
    <w:name w:val="Body Text Char"/>
    <w:basedOn w:val="DefaultParagraphFont"/>
    <w:link w:val="BodyText"/>
    <w:uiPriority w:val="99"/>
    <w:semiHidden/>
    <w:locked/>
    <w:rsid w:val="001D3133"/>
    <w:rPr>
      <w:rFonts w:ascii="Arial" w:hAnsi="Arial" w:cs="Times New Roman"/>
      <w:sz w:val="20"/>
      <w:szCs w:val="20"/>
    </w:rPr>
  </w:style>
  <w:style w:type="paragraph" w:styleId="BodyText2">
    <w:name w:val="Body Text 2"/>
    <w:basedOn w:val="Normal"/>
    <w:link w:val="BodyText2Char"/>
    <w:uiPriority w:val="99"/>
    <w:rsid w:val="00A62EC7"/>
    <w:rPr>
      <w:b/>
    </w:rPr>
  </w:style>
  <w:style w:type="character" w:customStyle="1" w:styleId="BodyText2Char">
    <w:name w:val="Body Text 2 Char"/>
    <w:basedOn w:val="DefaultParagraphFont"/>
    <w:link w:val="BodyText2"/>
    <w:uiPriority w:val="99"/>
    <w:semiHidden/>
    <w:locked/>
    <w:rsid w:val="001D3133"/>
    <w:rPr>
      <w:rFonts w:ascii="Arial" w:hAnsi="Arial" w:cs="Times New Roman"/>
      <w:sz w:val="20"/>
      <w:szCs w:val="20"/>
    </w:rPr>
  </w:style>
  <w:style w:type="paragraph" w:styleId="BodyTextIndent">
    <w:name w:val="Body Text Indent"/>
    <w:basedOn w:val="Normal"/>
    <w:link w:val="BodyTextIndentChar"/>
    <w:uiPriority w:val="99"/>
    <w:rsid w:val="00A62EC7"/>
    <w:pPr>
      <w:ind w:left="720"/>
    </w:pPr>
  </w:style>
  <w:style w:type="character" w:customStyle="1" w:styleId="BodyTextIndentChar">
    <w:name w:val="Body Text Indent Char"/>
    <w:basedOn w:val="DefaultParagraphFont"/>
    <w:link w:val="BodyTextIndent"/>
    <w:uiPriority w:val="99"/>
    <w:semiHidden/>
    <w:locked/>
    <w:rsid w:val="001D3133"/>
    <w:rPr>
      <w:rFonts w:ascii="Arial" w:hAnsi="Arial" w:cs="Times New Roman"/>
      <w:sz w:val="20"/>
      <w:szCs w:val="20"/>
    </w:rPr>
  </w:style>
  <w:style w:type="paragraph" w:styleId="BodyTextIndent2">
    <w:name w:val="Body Text Indent 2"/>
    <w:basedOn w:val="Normal"/>
    <w:link w:val="BodyTextIndent2Char"/>
    <w:uiPriority w:val="99"/>
    <w:rsid w:val="00A62EC7"/>
    <w:pPr>
      <w:ind w:left="432"/>
    </w:pPr>
  </w:style>
  <w:style w:type="character" w:customStyle="1" w:styleId="BodyTextIndent2Char">
    <w:name w:val="Body Text Indent 2 Char"/>
    <w:basedOn w:val="DefaultParagraphFont"/>
    <w:link w:val="BodyTextIndent2"/>
    <w:uiPriority w:val="99"/>
    <w:semiHidden/>
    <w:locked/>
    <w:rsid w:val="001D3133"/>
    <w:rPr>
      <w:rFonts w:ascii="Arial" w:hAnsi="Arial" w:cs="Times New Roman"/>
      <w:sz w:val="20"/>
      <w:szCs w:val="20"/>
    </w:rPr>
  </w:style>
  <w:style w:type="paragraph" w:styleId="BalloonText">
    <w:name w:val="Balloon Text"/>
    <w:basedOn w:val="Normal"/>
    <w:link w:val="BalloonTextChar"/>
    <w:uiPriority w:val="99"/>
    <w:semiHidden/>
    <w:rsid w:val="00A03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133"/>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7779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King County Office of Civil Rights Enforcement</vt:lpstr>
    </vt:vector>
  </TitlesOfParts>
  <Company>King County</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Office of Civil Rights Enforcement</dc:title>
  <dc:creator>ozmunk</dc:creator>
  <cp:lastModifiedBy>Derek Mann</cp:lastModifiedBy>
  <cp:revision>2</cp:revision>
  <cp:lastPrinted>2014-05-16T16:16:00Z</cp:lastPrinted>
  <dcterms:created xsi:type="dcterms:W3CDTF">2018-02-27T18:02:00Z</dcterms:created>
  <dcterms:modified xsi:type="dcterms:W3CDTF">2018-02-27T18:02:00Z</dcterms:modified>
</cp:coreProperties>
</file>